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EF" w:rsidRPr="00674373" w:rsidRDefault="00FD6CD4" w:rsidP="00674373">
      <w:pPr>
        <w:pStyle w:val="1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上海市民办高校新教师</w:t>
      </w:r>
      <w:r w:rsidR="00FF60B0">
        <w:rPr>
          <w:rFonts w:ascii="黑体" w:eastAsia="黑体" w:hAnsi="黑体" w:hint="eastAsia"/>
        </w:rPr>
        <w:t>岗前</w:t>
      </w:r>
      <w:r>
        <w:rPr>
          <w:rFonts w:ascii="黑体" w:eastAsia="黑体" w:hAnsi="黑体" w:hint="eastAsia"/>
        </w:rPr>
        <w:t>培训</w:t>
      </w:r>
      <w:r w:rsidR="007F7C35" w:rsidRPr="00FD6CD4">
        <w:rPr>
          <w:rFonts w:ascii="黑体" w:eastAsia="黑体" w:hAnsi="黑体" w:hint="eastAsia"/>
        </w:rPr>
        <w:t>方案</w:t>
      </w:r>
    </w:p>
    <w:p w:rsidR="00FE6653" w:rsidRPr="006137A4" w:rsidRDefault="006137A4" w:rsidP="00D810E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137A4">
        <w:rPr>
          <w:rFonts w:ascii="仿宋" w:eastAsia="仿宋" w:hAnsi="仿宋" w:hint="eastAsia"/>
          <w:b/>
          <w:sz w:val="24"/>
          <w:szCs w:val="24"/>
        </w:rPr>
        <w:t>一、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培训宗旨</w:t>
      </w:r>
    </w:p>
    <w:p w:rsidR="00BD667E" w:rsidRDefault="00B06FBA" w:rsidP="00AA2C1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06FBA">
        <w:rPr>
          <w:rFonts w:ascii="仿宋" w:eastAsia="仿宋" w:hAnsi="仿宋" w:hint="eastAsia"/>
          <w:sz w:val="24"/>
          <w:szCs w:val="24"/>
        </w:rPr>
        <w:t>民办高校</w:t>
      </w:r>
      <w:r>
        <w:rPr>
          <w:rFonts w:ascii="仿宋" w:eastAsia="仿宋" w:hAnsi="仿宋" w:hint="eastAsia"/>
          <w:sz w:val="24"/>
          <w:szCs w:val="24"/>
        </w:rPr>
        <w:t>新教师作为学校办学的新生力量，其专业发展</w:t>
      </w:r>
      <w:r w:rsidR="00910A22">
        <w:rPr>
          <w:rFonts w:ascii="仿宋" w:eastAsia="仿宋" w:hAnsi="仿宋" w:hint="eastAsia"/>
          <w:sz w:val="24"/>
          <w:szCs w:val="24"/>
        </w:rPr>
        <w:t>水平极大影响了民办高校长期的战略性发展。本期培训紧依</w:t>
      </w:r>
      <w:r w:rsidR="00CA00BC">
        <w:rPr>
          <w:rFonts w:ascii="仿宋" w:eastAsia="仿宋" w:hAnsi="仿宋" w:hint="eastAsia"/>
          <w:sz w:val="24"/>
          <w:szCs w:val="24"/>
        </w:rPr>
        <w:t>民办高校新教师</w:t>
      </w:r>
      <w:r w:rsidR="00910A22">
        <w:rPr>
          <w:rFonts w:ascii="仿宋" w:eastAsia="仿宋" w:hAnsi="仿宋" w:hint="eastAsia"/>
          <w:sz w:val="24"/>
          <w:szCs w:val="24"/>
        </w:rPr>
        <w:t>职业</w:t>
      </w:r>
      <w:r w:rsidR="007A157F">
        <w:rPr>
          <w:rFonts w:ascii="仿宋" w:eastAsia="仿宋" w:hAnsi="仿宋" w:hint="eastAsia"/>
          <w:sz w:val="24"/>
          <w:szCs w:val="24"/>
        </w:rPr>
        <w:t>生涯发展规律</w:t>
      </w:r>
      <w:r w:rsidR="00910A22">
        <w:rPr>
          <w:rFonts w:ascii="仿宋" w:eastAsia="仿宋" w:hAnsi="仿宋" w:hint="eastAsia"/>
          <w:sz w:val="24"/>
          <w:szCs w:val="24"/>
        </w:rPr>
        <w:t>，</w:t>
      </w:r>
      <w:r w:rsidR="00CA00BC">
        <w:rPr>
          <w:rFonts w:ascii="仿宋" w:eastAsia="仿宋" w:hAnsi="仿宋" w:hint="eastAsia"/>
          <w:sz w:val="24"/>
          <w:szCs w:val="24"/>
        </w:rPr>
        <w:t>采用</w:t>
      </w:r>
      <w:r w:rsidR="00B7241A">
        <w:rPr>
          <w:rFonts w:ascii="仿宋" w:eastAsia="仿宋" w:hAnsi="仿宋" w:hint="eastAsia"/>
          <w:sz w:val="24"/>
          <w:szCs w:val="24"/>
        </w:rPr>
        <w:t>集中</w:t>
      </w:r>
      <w:r w:rsidR="008C696F">
        <w:rPr>
          <w:rFonts w:ascii="仿宋" w:eastAsia="仿宋" w:hAnsi="仿宋" w:hint="eastAsia"/>
          <w:sz w:val="24"/>
          <w:szCs w:val="24"/>
        </w:rPr>
        <w:t>培训</w:t>
      </w:r>
      <w:r w:rsidR="00B7241A">
        <w:rPr>
          <w:rFonts w:ascii="仿宋" w:eastAsia="仿宋" w:hAnsi="仿宋" w:hint="eastAsia"/>
          <w:sz w:val="24"/>
          <w:szCs w:val="24"/>
        </w:rPr>
        <w:t>与</w:t>
      </w:r>
      <w:r w:rsidR="008C696F">
        <w:rPr>
          <w:rFonts w:ascii="仿宋" w:eastAsia="仿宋" w:hAnsi="仿宋" w:hint="eastAsia"/>
          <w:sz w:val="24"/>
          <w:szCs w:val="24"/>
        </w:rPr>
        <w:t>个人自学</w:t>
      </w:r>
      <w:r w:rsidR="00B7241A">
        <w:rPr>
          <w:rFonts w:ascii="仿宋" w:eastAsia="仿宋" w:hAnsi="仿宋" w:hint="eastAsia"/>
          <w:sz w:val="24"/>
          <w:szCs w:val="24"/>
        </w:rPr>
        <w:t>相结合的混合学习方式，</w:t>
      </w:r>
      <w:r w:rsidR="00AA2C19">
        <w:rPr>
          <w:rFonts w:ascii="仿宋" w:eastAsia="仿宋" w:hAnsi="仿宋" w:hint="eastAsia"/>
          <w:sz w:val="24"/>
          <w:szCs w:val="24"/>
        </w:rPr>
        <w:t>旨在</w:t>
      </w:r>
      <w:r w:rsidR="009A2DD1">
        <w:rPr>
          <w:rFonts w:ascii="仿宋" w:eastAsia="仿宋" w:hAnsi="仿宋" w:hint="eastAsia"/>
          <w:sz w:val="24"/>
          <w:szCs w:val="24"/>
        </w:rPr>
        <w:t>帮助新教师</w:t>
      </w:r>
      <w:r w:rsidR="00AA2C19">
        <w:rPr>
          <w:rFonts w:ascii="仿宋" w:eastAsia="仿宋" w:hAnsi="仿宋" w:hint="eastAsia"/>
          <w:sz w:val="24"/>
          <w:szCs w:val="24"/>
        </w:rPr>
        <w:t>树立崇高的职业理想与先进的教学理念、</w:t>
      </w:r>
      <w:r w:rsidR="009C308D">
        <w:rPr>
          <w:rFonts w:ascii="仿宋" w:eastAsia="仿宋" w:hAnsi="仿宋" w:hint="eastAsia"/>
          <w:sz w:val="24"/>
          <w:szCs w:val="24"/>
        </w:rPr>
        <w:t>掌握基本的教育教学</w:t>
      </w:r>
      <w:r w:rsidR="000618FA">
        <w:rPr>
          <w:rFonts w:ascii="仿宋" w:eastAsia="仿宋" w:hAnsi="仿宋" w:hint="eastAsia"/>
          <w:sz w:val="24"/>
          <w:szCs w:val="24"/>
        </w:rPr>
        <w:t>技能与教育科研能力</w:t>
      </w:r>
      <w:r w:rsidR="00AA2C19">
        <w:rPr>
          <w:rFonts w:ascii="仿宋" w:eastAsia="仿宋" w:hAnsi="仿宋" w:hint="eastAsia"/>
          <w:sz w:val="24"/>
          <w:szCs w:val="24"/>
        </w:rPr>
        <w:t>，从而最大限度地挖掘新教师所蕴藏的巨大</w:t>
      </w:r>
      <w:r w:rsidR="005670CA">
        <w:rPr>
          <w:rFonts w:ascii="仿宋" w:eastAsia="仿宋" w:hAnsi="仿宋" w:hint="eastAsia"/>
          <w:sz w:val="24"/>
          <w:szCs w:val="24"/>
        </w:rPr>
        <w:t>潜能</w:t>
      </w:r>
      <w:r w:rsidR="00AA2C19">
        <w:rPr>
          <w:rFonts w:ascii="仿宋" w:eastAsia="仿宋" w:hAnsi="仿宋" w:hint="eastAsia"/>
          <w:sz w:val="24"/>
          <w:szCs w:val="24"/>
        </w:rPr>
        <w:t>，为其专业发展搭建学习平台、奠定良好基础。</w:t>
      </w:r>
    </w:p>
    <w:p w:rsidR="00FE6653" w:rsidRPr="006137A4" w:rsidRDefault="006137A4" w:rsidP="00D810E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137A4">
        <w:rPr>
          <w:rFonts w:ascii="仿宋" w:eastAsia="仿宋" w:hAnsi="仿宋" w:hint="eastAsia"/>
          <w:b/>
          <w:sz w:val="24"/>
          <w:szCs w:val="24"/>
        </w:rPr>
        <w:t>二、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培训对象</w:t>
      </w:r>
    </w:p>
    <w:p w:rsidR="000E5E55" w:rsidRPr="00C163BD" w:rsidRDefault="001D49A3" w:rsidP="006137A4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上海</w:t>
      </w:r>
      <w:r w:rsidR="00CC0845">
        <w:rPr>
          <w:rFonts w:ascii="仿宋" w:eastAsia="仿宋" w:hAnsi="仿宋" w:hint="eastAsia"/>
          <w:sz w:val="24"/>
          <w:szCs w:val="24"/>
        </w:rPr>
        <w:t>市民办本科、专科院校新入职</w:t>
      </w:r>
      <w:r w:rsidR="005670CA">
        <w:rPr>
          <w:rFonts w:ascii="仿宋" w:eastAsia="仿宋" w:hAnsi="仿宋" w:hint="eastAsia"/>
          <w:sz w:val="24"/>
          <w:szCs w:val="24"/>
        </w:rPr>
        <w:t>的</w:t>
      </w:r>
      <w:r w:rsidR="00A06F65">
        <w:rPr>
          <w:rFonts w:ascii="仿宋" w:eastAsia="仿宋" w:hAnsi="仿宋" w:hint="eastAsia"/>
          <w:sz w:val="24"/>
          <w:szCs w:val="24"/>
        </w:rPr>
        <w:t>专任教师</w:t>
      </w:r>
      <w:r w:rsidR="005F6E0F">
        <w:rPr>
          <w:rFonts w:ascii="仿宋" w:eastAsia="仿宋" w:hAnsi="仿宋" w:hint="eastAsia"/>
          <w:sz w:val="24"/>
          <w:szCs w:val="24"/>
        </w:rPr>
        <w:t>。</w:t>
      </w:r>
      <w:r w:rsidR="00AD2F1F">
        <w:rPr>
          <w:rFonts w:ascii="仿宋" w:eastAsia="仿宋" w:hAnsi="仿宋" w:hint="eastAsia"/>
          <w:sz w:val="24"/>
          <w:szCs w:val="24"/>
        </w:rPr>
        <w:t>培训</w:t>
      </w:r>
      <w:r>
        <w:rPr>
          <w:rFonts w:ascii="仿宋" w:eastAsia="仿宋" w:hAnsi="仿宋" w:hint="eastAsia"/>
          <w:sz w:val="24"/>
          <w:szCs w:val="24"/>
        </w:rPr>
        <w:t>预计</w:t>
      </w:r>
      <w:r w:rsidR="005F6E0F">
        <w:rPr>
          <w:rFonts w:ascii="仿宋" w:eastAsia="仿宋" w:hAnsi="仿宋" w:hint="eastAsia"/>
          <w:sz w:val="24"/>
          <w:szCs w:val="24"/>
        </w:rPr>
        <w:t>招生</w:t>
      </w:r>
      <w:r w:rsidR="00AD2F1F">
        <w:rPr>
          <w:rFonts w:ascii="仿宋" w:eastAsia="仿宋" w:hAnsi="仿宋" w:hint="eastAsia"/>
          <w:sz w:val="24"/>
          <w:szCs w:val="24"/>
        </w:rPr>
        <w:t>新教师</w:t>
      </w:r>
      <w:r>
        <w:rPr>
          <w:rFonts w:ascii="仿宋" w:eastAsia="仿宋" w:hAnsi="仿宋" w:hint="eastAsia"/>
          <w:sz w:val="24"/>
          <w:szCs w:val="24"/>
        </w:rPr>
        <w:t>数为</w:t>
      </w:r>
      <w:r w:rsidR="00367DAD"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00人</w:t>
      </w:r>
      <w:r w:rsidR="00AD2F1F">
        <w:rPr>
          <w:rFonts w:ascii="仿宋" w:eastAsia="仿宋" w:hAnsi="仿宋" w:hint="eastAsia"/>
          <w:sz w:val="24"/>
          <w:szCs w:val="24"/>
        </w:rPr>
        <w:t>,共分两批进行实施，每批次约200人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E6653" w:rsidRPr="006137A4" w:rsidRDefault="006137A4" w:rsidP="006137A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137A4">
        <w:rPr>
          <w:rFonts w:ascii="仿宋" w:eastAsia="仿宋" w:hAnsi="仿宋" w:hint="eastAsia"/>
          <w:b/>
          <w:sz w:val="24"/>
          <w:szCs w:val="24"/>
        </w:rPr>
        <w:t>三、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培训目标</w:t>
      </w:r>
    </w:p>
    <w:p w:rsidR="00910A22" w:rsidRDefault="00AB441C" w:rsidP="006137A4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了解民办高等教育发展进程，</w:t>
      </w:r>
      <w:r w:rsidR="002A18CA" w:rsidRPr="006137A4">
        <w:rPr>
          <w:rFonts w:ascii="仿宋" w:eastAsia="仿宋" w:hAnsi="仿宋" w:hint="eastAsia"/>
          <w:sz w:val="24"/>
          <w:szCs w:val="24"/>
        </w:rPr>
        <w:t>拓展高等教育宏观视野</w:t>
      </w:r>
    </w:p>
    <w:p w:rsidR="00253B03" w:rsidRPr="00312720" w:rsidRDefault="00742AD1" w:rsidP="00253B03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丰富</w:t>
      </w:r>
      <w:r w:rsidR="00253B03">
        <w:rPr>
          <w:rFonts w:ascii="仿宋" w:eastAsia="仿宋" w:hAnsi="仿宋" w:hint="eastAsia"/>
          <w:sz w:val="24"/>
          <w:szCs w:val="24"/>
        </w:rPr>
        <w:t>高等</w:t>
      </w:r>
      <w:r w:rsidR="00253B03" w:rsidRPr="00312720">
        <w:rPr>
          <w:rFonts w:ascii="仿宋" w:eastAsia="仿宋" w:hAnsi="仿宋" w:hint="eastAsia"/>
          <w:sz w:val="24"/>
          <w:szCs w:val="24"/>
        </w:rPr>
        <w:t>教育学</w:t>
      </w:r>
      <w:r w:rsidR="00253B03">
        <w:rPr>
          <w:rFonts w:ascii="仿宋" w:eastAsia="仿宋" w:hAnsi="仿宋" w:hint="eastAsia"/>
          <w:sz w:val="24"/>
          <w:szCs w:val="24"/>
        </w:rPr>
        <w:t>、心</w:t>
      </w:r>
      <w:r w:rsidR="00253B03" w:rsidRPr="00312720">
        <w:rPr>
          <w:rFonts w:ascii="仿宋" w:eastAsia="仿宋" w:hAnsi="仿宋" w:hint="eastAsia"/>
          <w:sz w:val="24"/>
          <w:szCs w:val="24"/>
        </w:rPr>
        <w:t>理学</w:t>
      </w:r>
      <w:r w:rsidR="00253B03">
        <w:rPr>
          <w:rFonts w:ascii="仿宋" w:eastAsia="仿宋" w:hAnsi="仿宋" w:hint="eastAsia"/>
          <w:sz w:val="24"/>
          <w:szCs w:val="24"/>
        </w:rPr>
        <w:t>等知识储备</w:t>
      </w:r>
      <w:r w:rsidR="00253B03" w:rsidRPr="00312720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增强</w:t>
      </w:r>
      <w:r w:rsidR="00253B03">
        <w:rPr>
          <w:rFonts w:ascii="仿宋" w:eastAsia="仿宋" w:hAnsi="仿宋" w:hint="eastAsia"/>
          <w:sz w:val="24"/>
          <w:szCs w:val="24"/>
        </w:rPr>
        <w:t>教育理论</w:t>
      </w:r>
      <w:r>
        <w:rPr>
          <w:rFonts w:ascii="仿宋" w:eastAsia="仿宋" w:hAnsi="仿宋" w:hint="eastAsia"/>
          <w:sz w:val="24"/>
          <w:szCs w:val="24"/>
        </w:rPr>
        <w:t>素养</w:t>
      </w:r>
    </w:p>
    <w:p w:rsidR="00253B03" w:rsidRDefault="00742AD1" w:rsidP="00253B03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掌握</w:t>
      </w:r>
      <w:r w:rsidR="00253B03">
        <w:rPr>
          <w:rFonts w:ascii="仿宋" w:eastAsia="仿宋" w:hAnsi="仿宋" w:hint="eastAsia"/>
          <w:sz w:val="24"/>
          <w:szCs w:val="24"/>
        </w:rPr>
        <w:t>编制课程大纲、</w:t>
      </w:r>
      <w:r>
        <w:rPr>
          <w:rFonts w:ascii="仿宋" w:eastAsia="仿宋" w:hAnsi="仿宋" w:hint="eastAsia"/>
          <w:sz w:val="24"/>
          <w:szCs w:val="24"/>
        </w:rPr>
        <w:t>教学设计等</w:t>
      </w:r>
      <w:r w:rsidR="00C72235">
        <w:rPr>
          <w:rFonts w:ascii="仿宋" w:eastAsia="仿宋" w:hAnsi="仿宋" w:hint="eastAsia"/>
          <w:sz w:val="24"/>
          <w:szCs w:val="24"/>
        </w:rPr>
        <w:t>能力，打好教学</w:t>
      </w:r>
      <w:r>
        <w:rPr>
          <w:rFonts w:ascii="仿宋" w:eastAsia="仿宋" w:hAnsi="仿宋" w:hint="eastAsia"/>
          <w:sz w:val="24"/>
          <w:szCs w:val="24"/>
        </w:rPr>
        <w:t>基本</w:t>
      </w:r>
      <w:r w:rsidR="00C72235">
        <w:rPr>
          <w:rFonts w:ascii="仿宋" w:eastAsia="仿宋" w:hAnsi="仿宋" w:hint="eastAsia"/>
          <w:sz w:val="24"/>
          <w:szCs w:val="24"/>
        </w:rPr>
        <w:t xml:space="preserve">功 </w:t>
      </w:r>
    </w:p>
    <w:p w:rsidR="00253B03" w:rsidRDefault="00742AD1" w:rsidP="00312720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习得</w:t>
      </w:r>
      <w:r w:rsidR="00253B03">
        <w:rPr>
          <w:rFonts w:ascii="仿宋" w:eastAsia="仿宋" w:hAnsi="仿宋" w:hint="eastAsia"/>
          <w:sz w:val="24"/>
          <w:szCs w:val="24"/>
        </w:rPr>
        <w:t>教学反思与行动研究的方式方法，</w:t>
      </w:r>
      <w:r>
        <w:rPr>
          <w:rFonts w:ascii="仿宋" w:eastAsia="仿宋" w:hAnsi="仿宋" w:hint="eastAsia"/>
          <w:sz w:val="24"/>
          <w:szCs w:val="24"/>
        </w:rPr>
        <w:t>提升</w:t>
      </w:r>
      <w:r w:rsidR="00253B03">
        <w:rPr>
          <w:rFonts w:ascii="仿宋" w:eastAsia="仿宋" w:hAnsi="仿宋" w:hint="eastAsia"/>
          <w:sz w:val="24"/>
          <w:szCs w:val="24"/>
        </w:rPr>
        <w:t>教育科研能力</w:t>
      </w:r>
    </w:p>
    <w:p w:rsidR="00220FCC" w:rsidRDefault="00C72235" w:rsidP="006137A4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强化教学实践的策略与技巧，提高民办高校教师的教学技能</w:t>
      </w:r>
    </w:p>
    <w:p w:rsidR="00FE6653" w:rsidRPr="006137A4" w:rsidRDefault="006137A4" w:rsidP="006137A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137A4">
        <w:rPr>
          <w:rFonts w:ascii="仿宋" w:eastAsia="仿宋" w:hAnsi="仿宋" w:hint="eastAsia"/>
          <w:b/>
          <w:sz w:val="24"/>
          <w:szCs w:val="24"/>
        </w:rPr>
        <w:t>四、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培训基本原则</w:t>
      </w:r>
    </w:p>
    <w:p w:rsidR="000E5E55" w:rsidRDefault="004E60E6" w:rsidP="006137A4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丰富</w:t>
      </w:r>
      <w:r w:rsidR="001C1A0D">
        <w:rPr>
          <w:rFonts w:ascii="仿宋" w:eastAsia="仿宋" w:hAnsi="仿宋" w:hint="eastAsia"/>
          <w:sz w:val="24"/>
          <w:szCs w:val="24"/>
        </w:rPr>
        <w:t>且具</w:t>
      </w:r>
      <w:r w:rsidR="00BB1B15">
        <w:rPr>
          <w:rFonts w:ascii="仿宋" w:eastAsia="仿宋" w:hAnsi="仿宋" w:hint="eastAsia"/>
          <w:sz w:val="24"/>
          <w:szCs w:val="24"/>
        </w:rPr>
        <w:t>针对</w:t>
      </w:r>
      <w:r w:rsidR="001C1A0D">
        <w:rPr>
          <w:rFonts w:ascii="仿宋" w:eastAsia="仿宋" w:hAnsi="仿宋" w:hint="eastAsia"/>
          <w:sz w:val="24"/>
          <w:szCs w:val="24"/>
        </w:rPr>
        <w:t>性的培训内容</w:t>
      </w:r>
    </w:p>
    <w:p w:rsidR="0049261D" w:rsidRPr="00E64E36" w:rsidRDefault="00561F74" w:rsidP="00A0455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</w:t>
      </w:r>
      <w:r w:rsidR="00803726" w:rsidRPr="00561F74">
        <w:rPr>
          <w:rFonts w:ascii="仿宋" w:eastAsia="仿宋" w:hAnsi="仿宋" w:hint="eastAsia"/>
          <w:sz w:val="24"/>
          <w:szCs w:val="24"/>
        </w:rPr>
        <w:t>紧密围绕民办高校</w:t>
      </w:r>
      <w:r w:rsidRPr="00561F74">
        <w:rPr>
          <w:rFonts w:ascii="仿宋" w:eastAsia="仿宋" w:hAnsi="仿宋" w:hint="eastAsia"/>
          <w:sz w:val="24"/>
          <w:szCs w:val="24"/>
        </w:rPr>
        <w:t>新</w:t>
      </w:r>
      <w:r w:rsidR="00803726" w:rsidRPr="00561F74">
        <w:rPr>
          <w:rFonts w:ascii="仿宋" w:eastAsia="仿宋" w:hAnsi="仿宋" w:hint="eastAsia"/>
          <w:sz w:val="24"/>
          <w:szCs w:val="24"/>
        </w:rPr>
        <w:t>教师岗位</w:t>
      </w:r>
      <w:r>
        <w:rPr>
          <w:rFonts w:ascii="仿宋" w:eastAsia="仿宋" w:hAnsi="仿宋" w:hint="eastAsia"/>
          <w:sz w:val="24"/>
          <w:szCs w:val="24"/>
        </w:rPr>
        <w:t>胜任力</w:t>
      </w:r>
      <w:r w:rsidR="00C72235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多维度展开</w:t>
      </w:r>
      <w:r w:rsidR="00803726" w:rsidRPr="00561F74">
        <w:rPr>
          <w:rFonts w:ascii="仿宋" w:eastAsia="仿宋" w:hAnsi="仿宋" w:hint="eastAsia"/>
          <w:sz w:val="24"/>
          <w:szCs w:val="24"/>
        </w:rPr>
        <w:t>，</w:t>
      </w:r>
      <w:r w:rsidRPr="00561F74">
        <w:rPr>
          <w:rFonts w:ascii="仿宋" w:eastAsia="仿宋" w:hAnsi="仿宋" w:hint="eastAsia"/>
          <w:sz w:val="24"/>
          <w:szCs w:val="24"/>
        </w:rPr>
        <w:t>兼顾新教师的职业生涯发展需求</w:t>
      </w:r>
      <w:r w:rsidR="00C72235">
        <w:rPr>
          <w:rFonts w:ascii="仿宋" w:eastAsia="仿宋" w:hAnsi="仿宋" w:hint="eastAsia"/>
          <w:sz w:val="24"/>
          <w:szCs w:val="24"/>
        </w:rPr>
        <w:t>，</w:t>
      </w:r>
      <w:r w:rsidR="00E64E36">
        <w:rPr>
          <w:rFonts w:ascii="仿宋" w:eastAsia="仿宋" w:hAnsi="仿宋" w:hint="eastAsia"/>
          <w:sz w:val="24"/>
          <w:szCs w:val="24"/>
        </w:rPr>
        <w:t>精心设计</w:t>
      </w:r>
      <w:r w:rsidR="00C72235">
        <w:rPr>
          <w:rFonts w:ascii="仿宋" w:eastAsia="仿宋" w:hAnsi="仿宋" w:hint="eastAsia"/>
          <w:sz w:val="24"/>
          <w:szCs w:val="24"/>
        </w:rPr>
        <w:t>了</w:t>
      </w:r>
      <w:r>
        <w:rPr>
          <w:rFonts w:ascii="仿宋" w:eastAsia="仿宋" w:hAnsi="仿宋" w:hint="eastAsia"/>
          <w:sz w:val="24"/>
          <w:szCs w:val="24"/>
        </w:rPr>
        <w:t>“</w:t>
      </w:r>
      <w:r w:rsidR="00B422CA">
        <w:rPr>
          <w:rFonts w:ascii="仿宋" w:eastAsia="仿宋" w:hAnsi="仿宋" w:hint="eastAsia"/>
          <w:sz w:val="24"/>
          <w:szCs w:val="24"/>
        </w:rPr>
        <w:t>宏观视野</w:t>
      </w:r>
      <w:r>
        <w:rPr>
          <w:rFonts w:ascii="仿宋" w:eastAsia="仿宋" w:hAnsi="仿宋" w:hint="eastAsia"/>
          <w:sz w:val="24"/>
          <w:szCs w:val="24"/>
        </w:rPr>
        <w:t>”、“</w:t>
      </w:r>
      <w:r w:rsidR="00C72235">
        <w:rPr>
          <w:rFonts w:ascii="仿宋" w:eastAsia="仿宋" w:hAnsi="仿宋" w:hint="eastAsia"/>
          <w:sz w:val="24"/>
          <w:szCs w:val="24"/>
        </w:rPr>
        <w:t>教育理论</w:t>
      </w:r>
      <w:r w:rsidR="00B422CA">
        <w:rPr>
          <w:rFonts w:ascii="仿宋" w:eastAsia="仿宋" w:hAnsi="仿宋" w:hint="eastAsia"/>
          <w:sz w:val="24"/>
          <w:szCs w:val="24"/>
        </w:rPr>
        <w:t>素养</w:t>
      </w:r>
      <w:r>
        <w:rPr>
          <w:rFonts w:ascii="仿宋" w:eastAsia="仿宋" w:hAnsi="仿宋" w:hint="eastAsia"/>
          <w:sz w:val="24"/>
          <w:szCs w:val="24"/>
        </w:rPr>
        <w:t>”、“</w:t>
      </w:r>
      <w:r w:rsidR="00C72235">
        <w:rPr>
          <w:rFonts w:ascii="仿宋" w:eastAsia="仿宋" w:hAnsi="仿宋" w:hint="eastAsia"/>
          <w:sz w:val="24"/>
          <w:szCs w:val="24"/>
        </w:rPr>
        <w:t>教师专业能力</w:t>
      </w:r>
      <w:r>
        <w:rPr>
          <w:rFonts w:ascii="仿宋" w:eastAsia="仿宋" w:hAnsi="仿宋" w:hint="eastAsia"/>
          <w:sz w:val="24"/>
          <w:szCs w:val="24"/>
        </w:rPr>
        <w:t>”</w:t>
      </w:r>
      <w:r w:rsidR="003D4776">
        <w:rPr>
          <w:rFonts w:ascii="仿宋" w:eastAsia="仿宋" w:hAnsi="仿宋" w:hint="eastAsia"/>
          <w:sz w:val="24"/>
          <w:szCs w:val="24"/>
        </w:rPr>
        <w:t>、“微格实践”四</w:t>
      </w:r>
      <w:r>
        <w:rPr>
          <w:rFonts w:ascii="仿宋" w:eastAsia="仿宋" w:hAnsi="仿宋" w:hint="eastAsia"/>
          <w:sz w:val="24"/>
          <w:szCs w:val="24"/>
        </w:rPr>
        <w:t>大课程模块，</w:t>
      </w:r>
      <w:r w:rsidR="00E64E36">
        <w:rPr>
          <w:rFonts w:ascii="仿宋" w:eastAsia="仿宋" w:hAnsi="仿宋" w:hint="eastAsia"/>
          <w:sz w:val="24"/>
          <w:szCs w:val="24"/>
        </w:rPr>
        <w:t>紧抓</w:t>
      </w:r>
      <w:r w:rsidR="00B448FF">
        <w:rPr>
          <w:rFonts w:ascii="仿宋" w:eastAsia="仿宋" w:hAnsi="仿宋" w:hint="eastAsia"/>
          <w:sz w:val="24"/>
          <w:szCs w:val="24"/>
        </w:rPr>
        <w:t>民办</w:t>
      </w:r>
      <w:r w:rsidR="00E64E36">
        <w:rPr>
          <w:rFonts w:ascii="仿宋" w:eastAsia="仿宋" w:hAnsi="仿宋" w:hint="eastAsia"/>
          <w:sz w:val="24"/>
          <w:szCs w:val="24"/>
        </w:rPr>
        <w:t>高等教育发展、民办高校教师教学、民办高校学生特点三大核心词</w:t>
      </w:r>
      <w:r w:rsidR="00312720">
        <w:rPr>
          <w:rFonts w:ascii="仿宋" w:eastAsia="仿宋" w:hAnsi="仿宋" w:hint="eastAsia"/>
          <w:sz w:val="24"/>
          <w:szCs w:val="24"/>
        </w:rPr>
        <w:t>开展各模块培训</w:t>
      </w:r>
      <w:r w:rsidR="00E64E36">
        <w:rPr>
          <w:rFonts w:ascii="仿宋" w:eastAsia="仿宋" w:hAnsi="仿宋" w:hint="eastAsia"/>
          <w:sz w:val="24"/>
          <w:szCs w:val="24"/>
        </w:rPr>
        <w:t>。</w:t>
      </w:r>
    </w:p>
    <w:p w:rsidR="00803726" w:rsidRDefault="008C696F" w:rsidP="006137A4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灵活且具创新</w:t>
      </w:r>
      <w:r w:rsidR="001C1A0D">
        <w:rPr>
          <w:rFonts w:ascii="仿宋" w:eastAsia="仿宋" w:hAnsi="仿宋" w:hint="eastAsia"/>
          <w:sz w:val="24"/>
          <w:szCs w:val="24"/>
        </w:rPr>
        <w:t>性的培训模式</w:t>
      </w:r>
    </w:p>
    <w:p w:rsidR="007A6674" w:rsidRDefault="00E64E36" w:rsidP="0067437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64E36">
        <w:rPr>
          <w:rFonts w:ascii="仿宋" w:eastAsia="仿宋" w:hAnsi="仿宋" w:hint="eastAsia"/>
          <w:sz w:val="24"/>
          <w:szCs w:val="24"/>
        </w:rPr>
        <w:t>培训采用</w:t>
      </w:r>
      <w:r w:rsidR="00290B16">
        <w:rPr>
          <w:rFonts w:ascii="仿宋" w:eastAsia="仿宋" w:hAnsi="仿宋" w:hint="eastAsia"/>
          <w:sz w:val="24"/>
          <w:szCs w:val="24"/>
        </w:rPr>
        <w:t>了</w:t>
      </w:r>
      <w:r w:rsidRPr="00E64E36">
        <w:rPr>
          <w:rFonts w:ascii="仿宋" w:eastAsia="仿宋" w:hAnsi="仿宋" w:hint="eastAsia"/>
          <w:sz w:val="24"/>
          <w:szCs w:val="24"/>
        </w:rPr>
        <w:t>集中培训与个人</w:t>
      </w:r>
      <w:r w:rsidR="00221D6D">
        <w:rPr>
          <w:rFonts w:ascii="仿宋" w:eastAsia="仿宋" w:hAnsi="仿宋" w:hint="eastAsia"/>
          <w:sz w:val="24"/>
          <w:szCs w:val="24"/>
        </w:rPr>
        <w:t>自学相结合的学习方式</w:t>
      </w:r>
      <w:r w:rsidR="00290B16">
        <w:rPr>
          <w:rFonts w:ascii="仿宋" w:eastAsia="仿宋" w:hAnsi="仿宋" w:hint="eastAsia"/>
          <w:sz w:val="24"/>
          <w:szCs w:val="24"/>
        </w:rPr>
        <w:t>。</w:t>
      </w:r>
      <w:r w:rsidR="00221D6D">
        <w:rPr>
          <w:rFonts w:ascii="仿宋" w:eastAsia="仿宋" w:hAnsi="仿宋" w:hint="eastAsia"/>
          <w:sz w:val="24"/>
          <w:szCs w:val="24"/>
        </w:rPr>
        <w:t>集中培训</w:t>
      </w:r>
      <w:r w:rsidR="00290B16">
        <w:rPr>
          <w:rFonts w:ascii="仿宋" w:eastAsia="仿宋" w:hAnsi="仿宋" w:hint="eastAsia"/>
          <w:sz w:val="24"/>
          <w:szCs w:val="24"/>
        </w:rPr>
        <w:t>，</w:t>
      </w:r>
      <w:r w:rsidR="003206CF">
        <w:rPr>
          <w:rFonts w:ascii="仿宋" w:eastAsia="仿宋" w:hAnsi="仿宋" w:hint="eastAsia"/>
          <w:sz w:val="24"/>
          <w:szCs w:val="24"/>
        </w:rPr>
        <w:t>即通过</w:t>
      </w:r>
      <w:r w:rsidR="00A0455F">
        <w:rPr>
          <w:rFonts w:ascii="仿宋" w:eastAsia="仿宋" w:hAnsi="仿宋" w:hint="eastAsia"/>
          <w:sz w:val="24"/>
          <w:szCs w:val="24"/>
        </w:rPr>
        <w:t>专题讲座、行动学习、微格实践、案例分析与拓展训练等多种学习形式，</w:t>
      </w:r>
      <w:r w:rsidR="004742A2">
        <w:rPr>
          <w:rFonts w:ascii="仿宋" w:eastAsia="仿宋" w:hAnsi="仿宋" w:hint="eastAsia"/>
          <w:sz w:val="24"/>
          <w:szCs w:val="24"/>
        </w:rPr>
        <w:t>帮助</w:t>
      </w:r>
      <w:r w:rsidR="00A0455F">
        <w:rPr>
          <w:rFonts w:ascii="仿宋" w:eastAsia="仿宋" w:hAnsi="仿宋" w:hint="eastAsia"/>
          <w:sz w:val="24"/>
          <w:szCs w:val="24"/>
        </w:rPr>
        <w:t>新教师提升理论、强练技能；</w:t>
      </w:r>
      <w:r w:rsidR="003206CF">
        <w:rPr>
          <w:rFonts w:ascii="仿宋" w:eastAsia="仿宋" w:hAnsi="仿宋" w:hint="eastAsia"/>
          <w:sz w:val="24"/>
          <w:szCs w:val="24"/>
        </w:rPr>
        <w:t>个人自学</w:t>
      </w:r>
      <w:r w:rsidR="00290B16">
        <w:rPr>
          <w:rFonts w:ascii="仿宋" w:eastAsia="仿宋" w:hAnsi="仿宋" w:hint="eastAsia"/>
          <w:sz w:val="24"/>
          <w:szCs w:val="24"/>
        </w:rPr>
        <w:t>，</w:t>
      </w:r>
      <w:r w:rsidR="003206CF">
        <w:rPr>
          <w:rFonts w:ascii="仿宋" w:eastAsia="仿宋" w:hAnsi="仿宋" w:hint="eastAsia"/>
          <w:sz w:val="24"/>
          <w:szCs w:val="24"/>
        </w:rPr>
        <w:t>即通过</w:t>
      </w:r>
      <w:r w:rsidR="004742A2">
        <w:rPr>
          <w:rFonts w:ascii="仿宋" w:eastAsia="仿宋" w:hAnsi="仿宋" w:hint="eastAsia"/>
          <w:sz w:val="24"/>
          <w:szCs w:val="24"/>
        </w:rPr>
        <w:t>任务</w:t>
      </w:r>
      <w:r w:rsidR="003206CF">
        <w:rPr>
          <w:rFonts w:ascii="仿宋" w:eastAsia="仿宋" w:hAnsi="仿宋" w:hint="eastAsia"/>
          <w:sz w:val="24"/>
          <w:szCs w:val="24"/>
        </w:rPr>
        <w:t>驱动</w:t>
      </w:r>
      <w:r w:rsidR="004742A2">
        <w:rPr>
          <w:rFonts w:ascii="仿宋" w:eastAsia="仿宋" w:hAnsi="仿宋" w:hint="eastAsia"/>
          <w:sz w:val="24"/>
          <w:szCs w:val="24"/>
        </w:rPr>
        <w:t>性</w:t>
      </w:r>
      <w:r w:rsidR="003206CF">
        <w:rPr>
          <w:rFonts w:ascii="仿宋" w:eastAsia="仿宋" w:hAnsi="仿宋" w:hint="eastAsia"/>
          <w:sz w:val="24"/>
          <w:szCs w:val="24"/>
        </w:rPr>
        <w:t>学习</w:t>
      </w:r>
      <w:r w:rsidR="004742A2">
        <w:rPr>
          <w:rFonts w:ascii="仿宋" w:eastAsia="仿宋" w:hAnsi="仿宋" w:hint="eastAsia"/>
          <w:sz w:val="24"/>
          <w:szCs w:val="24"/>
        </w:rPr>
        <w:t>方式</w:t>
      </w:r>
      <w:r w:rsidR="003206CF">
        <w:rPr>
          <w:rFonts w:ascii="仿宋" w:eastAsia="仿宋" w:hAnsi="仿宋" w:hint="eastAsia"/>
          <w:sz w:val="24"/>
          <w:szCs w:val="24"/>
        </w:rPr>
        <w:t>，</w:t>
      </w:r>
      <w:r w:rsidR="004742A2">
        <w:rPr>
          <w:rFonts w:ascii="仿宋" w:eastAsia="仿宋" w:hAnsi="仿宋" w:hint="eastAsia"/>
          <w:sz w:val="24"/>
          <w:szCs w:val="24"/>
        </w:rPr>
        <w:t>帮助新教师发现</w:t>
      </w:r>
    </w:p>
    <w:p w:rsidR="00A55E89" w:rsidRDefault="004742A2" w:rsidP="00FD6CD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并明确自身所存在教学问题，从而有利于针对性解决不良现状与问题。</w:t>
      </w:r>
    </w:p>
    <w:p w:rsidR="00674373" w:rsidRPr="00A0455F" w:rsidRDefault="00674373" w:rsidP="00FD6CD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4E60E6" w:rsidRDefault="000A471C" w:rsidP="006137A4">
      <w:pPr>
        <w:pStyle w:val="a6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全面</w:t>
      </w:r>
      <w:r w:rsidR="001C1A0D">
        <w:rPr>
          <w:rFonts w:ascii="仿宋" w:eastAsia="仿宋" w:hAnsi="仿宋" w:hint="eastAsia"/>
          <w:sz w:val="24"/>
          <w:szCs w:val="24"/>
        </w:rPr>
        <w:t>且具</w:t>
      </w:r>
      <w:r w:rsidR="004071ED">
        <w:rPr>
          <w:rFonts w:ascii="仿宋" w:eastAsia="仿宋" w:hAnsi="仿宋" w:hint="eastAsia"/>
          <w:sz w:val="24"/>
          <w:szCs w:val="24"/>
        </w:rPr>
        <w:t>即时</w:t>
      </w:r>
      <w:r w:rsidR="004E60E6">
        <w:rPr>
          <w:rFonts w:ascii="仿宋" w:eastAsia="仿宋" w:hAnsi="仿宋" w:hint="eastAsia"/>
          <w:sz w:val="24"/>
          <w:szCs w:val="24"/>
        </w:rPr>
        <w:t>性</w:t>
      </w:r>
      <w:r w:rsidR="001C1A0D">
        <w:rPr>
          <w:rFonts w:ascii="仿宋" w:eastAsia="仿宋" w:hAnsi="仿宋" w:hint="eastAsia"/>
          <w:sz w:val="24"/>
          <w:szCs w:val="24"/>
        </w:rPr>
        <w:t>的培训</w:t>
      </w:r>
      <w:r w:rsidR="004071ED">
        <w:rPr>
          <w:rFonts w:ascii="仿宋" w:eastAsia="仿宋" w:hAnsi="仿宋" w:hint="eastAsia"/>
          <w:sz w:val="24"/>
          <w:szCs w:val="24"/>
        </w:rPr>
        <w:t>评估</w:t>
      </w:r>
    </w:p>
    <w:p w:rsidR="00290B16" w:rsidRDefault="00DB648F" w:rsidP="00A55E89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</w:t>
      </w:r>
      <w:r w:rsidR="00A74F1D">
        <w:rPr>
          <w:rFonts w:ascii="仿宋" w:eastAsia="仿宋" w:hAnsi="仿宋" w:hint="eastAsia"/>
          <w:sz w:val="24"/>
          <w:szCs w:val="24"/>
        </w:rPr>
        <w:t>运用诊断性评价、形成性评价与总结性评价，综合评估新教师在知识、</w:t>
      </w:r>
    </w:p>
    <w:p w:rsidR="008448D4" w:rsidRPr="000A471C" w:rsidRDefault="00A74F1D" w:rsidP="00290B16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技能、态度及行为方面的收获；同时关注新教师对培训项目</w:t>
      </w:r>
      <w:r w:rsidR="000A471C"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即时性</w:t>
      </w:r>
      <w:r w:rsidR="00F50A6F">
        <w:rPr>
          <w:rFonts w:ascii="仿宋" w:eastAsia="仿宋" w:hAnsi="仿宋" w:hint="eastAsia"/>
          <w:sz w:val="24"/>
          <w:szCs w:val="24"/>
        </w:rPr>
        <w:t>学习</w:t>
      </w:r>
      <w:r w:rsidR="00290B16">
        <w:rPr>
          <w:rFonts w:ascii="仿宋" w:eastAsia="仿宋" w:hAnsi="仿宋" w:hint="eastAsia"/>
          <w:sz w:val="24"/>
          <w:szCs w:val="24"/>
        </w:rPr>
        <w:t>反馈</w:t>
      </w:r>
      <w:r>
        <w:rPr>
          <w:rFonts w:ascii="仿宋" w:eastAsia="仿宋" w:hAnsi="仿宋" w:hint="eastAsia"/>
          <w:sz w:val="24"/>
          <w:szCs w:val="24"/>
        </w:rPr>
        <w:t>，具体包括</w:t>
      </w:r>
      <w:r w:rsidR="00290B16">
        <w:rPr>
          <w:rFonts w:ascii="仿宋" w:eastAsia="仿宋" w:hAnsi="仿宋" w:hint="eastAsia"/>
          <w:sz w:val="24"/>
          <w:szCs w:val="24"/>
        </w:rPr>
        <w:t>对</w:t>
      </w:r>
      <w:r>
        <w:rPr>
          <w:rFonts w:ascii="仿宋" w:eastAsia="仿宋" w:hAnsi="仿宋" w:hint="eastAsia"/>
          <w:sz w:val="24"/>
          <w:szCs w:val="24"/>
        </w:rPr>
        <w:t>培训目标</w:t>
      </w:r>
      <w:r w:rsidR="00290B16">
        <w:rPr>
          <w:rFonts w:ascii="仿宋" w:eastAsia="仿宋" w:hAnsi="仿宋" w:hint="eastAsia"/>
          <w:sz w:val="24"/>
          <w:szCs w:val="24"/>
        </w:rPr>
        <w:t>、培训课程、培训模式、培训师资、培训管理团队的</w:t>
      </w:r>
      <w:r w:rsidR="000A471C">
        <w:rPr>
          <w:rFonts w:ascii="仿宋" w:eastAsia="仿宋" w:hAnsi="仿宋" w:hint="eastAsia"/>
          <w:sz w:val="24"/>
          <w:szCs w:val="24"/>
        </w:rPr>
        <w:t>满意度反馈</w:t>
      </w:r>
      <w:r w:rsidR="00290B16">
        <w:rPr>
          <w:rFonts w:ascii="仿宋" w:eastAsia="仿宋" w:hAnsi="仿宋" w:hint="eastAsia"/>
          <w:sz w:val="24"/>
          <w:szCs w:val="24"/>
        </w:rPr>
        <w:t>情况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77E60" w:rsidRPr="006137A4" w:rsidRDefault="006137A4" w:rsidP="006137A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</w:t>
      </w:r>
      <w:r w:rsidR="008E4B7F">
        <w:rPr>
          <w:rFonts w:ascii="仿宋" w:eastAsia="仿宋" w:hAnsi="仿宋" w:hint="eastAsia"/>
          <w:b/>
          <w:sz w:val="24"/>
          <w:szCs w:val="24"/>
        </w:rPr>
        <w:t>培训课程模块</w:t>
      </w:r>
    </w:p>
    <w:p w:rsidR="00803726" w:rsidRDefault="00A730FD" w:rsidP="006137A4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宏观视野</w:t>
      </w:r>
    </w:p>
    <w:p w:rsidR="0082305B" w:rsidRPr="00BA0593" w:rsidRDefault="0003040A" w:rsidP="0003040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0" w:name="OLE_LINK1"/>
      <w:bookmarkStart w:id="1" w:name="OLE_LINK2"/>
      <w:r>
        <w:rPr>
          <w:rFonts w:ascii="仿宋" w:eastAsia="仿宋" w:hAnsi="仿宋" w:hint="eastAsia"/>
          <w:sz w:val="24"/>
          <w:szCs w:val="24"/>
        </w:rPr>
        <w:t>本培训模块包括</w:t>
      </w:r>
      <w:bookmarkEnd w:id="0"/>
      <w:bookmarkEnd w:id="1"/>
      <w:r>
        <w:rPr>
          <w:rFonts w:ascii="仿宋" w:eastAsia="仿宋" w:hAnsi="仿宋" w:hint="eastAsia"/>
          <w:sz w:val="24"/>
          <w:szCs w:val="24"/>
        </w:rPr>
        <w:t>高等教育的发展历程、政策理论、现状趋势等方面</w:t>
      </w:r>
      <w:r w:rsidR="001002F2">
        <w:rPr>
          <w:rFonts w:ascii="仿宋" w:eastAsia="仿宋" w:hAnsi="仿宋" w:hint="eastAsia"/>
          <w:sz w:val="24"/>
          <w:szCs w:val="24"/>
        </w:rPr>
        <w:t>内容</w:t>
      </w:r>
      <w:r>
        <w:rPr>
          <w:rFonts w:ascii="仿宋" w:eastAsia="仿宋" w:hAnsi="仿宋" w:hint="eastAsia"/>
          <w:sz w:val="24"/>
          <w:szCs w:val="24"/>
        </w:rPr>
        <w:t>，旨在帮助</w:t>
      </w:r>
      <w:r w:rsidR="0082305B" w:rsidRPr="0082305B">
        <w:rPr>
          <w:rFonts w:ascii="仿宋" w:eastAsia="仿宋" w:hAnsi="仿宋" w:hint="eastAsia"/>
          <w:sz w:val="24"/>
          <w:szCs w:val="24"/>
        </w:rPr>
        <w:t>新教师了解国际高等教育发展趋势与我国高等</w:t>
      </w:r>
      <w:r w:rsidR="0082305B">
        <w:rPr>
          <w:rFonts w:ascii="仿宋" w:eastAsia="仿宋" w:hAnsi="仿宋" w:hint="eastAsia"/>
          <w:sz w:val="24"/>
          <w:szCs w:val="24"/>
        </w:rPr>
        <w:t>教育改革之间的联系</w:t>
      </w:r>
      <w:r w:rsidR="00BA0593">
        <w:rPr>
          <w:rFonts w:ascii="仿宋" w:eastAsia="仿宋" w:hAnsi="仿宋" w:hint="eastAsia"/>
          <w:sz w:val="24"/>
          <w:szCs w:val="24"/>
        </w:rPr>
        <w:t>；</w:t>
      </w:r>
      <w:r w:rsidR="0082305B">
        <w:rPr>
          <w:rFonts w:ascii="仿宋" w:eastAsia="仿宋" w:hAnsi="仿宋" w:hint="eastAsia"/>
          <w:sz w:val="24"/>
          <w:szCs w:val="24"/>
        </w:rPr>
        <w:t>知晓</w:t>
      </w:r>
      <w:r w:rsidR="00BA0593">
        <w:rPr>
          <w:rFonts w:ascii="仿宋" w:eastAsia="仿宋" w:hAnsi="仿宋" w:hint="eastAsia"/>
          <w:sz w:val="24"/>
          <w:szCs w:val="24"/>
        </w:rPr>
        <w:t>我国民办高等教育事业的历史轨迹与战略转型；明确民办高等教育的地区特色与发展现状；形成民办高校教师专业发展的基本观念。</w:t>
      </w:r>
    </w:p>
    <w:p w:rsidR="00803726" w:rsidRDefault="004F4D56" w:rsidP="006B2092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教育理论素养</w:t>
      </w:r>
    </w:p>
    <w:p w:rsidR="0049261D" w:rsidRPr="006B2092" w:rsidRDefault="0003040A" w:rsidP="00A64DC0">
      <w:pPr>
        <w:pStyle w:val="a6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本培训模块包括高等教育学、高等教育方法、心理学等相关理论内容，旨在帮助新</w:t>
      </w:r>
      <w:r w:rsidR="00A64DC0">
        <w:rPr>
          <w:rFonts w:ascii="仿宋" w:eastAsia="仿宋" w:hAnsi="仿宋" w:hint="eastAsia"/>
          <w:sz w:val="24"/>
          <w:szCs w:val="24"/>
        </w:rPr>
        <w:t>教师进一步清晰理解高等教育</w:t>
      </w:r>
      <w:r>
        <w:rPr>
          <w:rFonts w:ascii="仿宋" w:eastAsia="仿宋" w:hAnsi="仿宋" w:hint="eastAsia"/>
          <w:sz w:val="24"/>
          <w:szCs w:val="24"/>
        </w:rPr>
        <w:t>与</w:t>
      </w:r>
      <w:r w:rsidR="00A64DC0">
        <w:rPr>
          <w:rFonts w:ascii="仿宋" w:eastAsia="仿宋" w:hAnsi="仿宋" w:hint="eastAsia"/>
          <w:sz w:val="24"/>
          <w:szCs w:val="24"/>
        </w:rPr>
        <w:t>人才培养、</w:t>
      </w:r>
      <w:r>
        <w:rPr>
          <w:rFonts w:ascii="仿宋" w:eastAsia="仿宋" w:hAnsi="仿宋" w:hint="eastAsia"/>
          <w:sz w:val="24"/>
          <w:szCs w:val="24"/>
        </w:rPr>
        <w:t>社会</w:t>
      </w:r>
      <w:r w:rsidR="00A64DC0">
        <w:rPr>
          <w:rFonts w:ascii="仿宋" w:eastAsia="仿宋" w:hAnsi="仿宋" w:hint="eastAsia"/>
          <w:sz w:val="24"/>
          <w:szCs w:val="24"/>
        </w:rPr>
        <w:t>发展之间的紧密关系</w:t>
      </w:r>
      <w:r w:rsidR="006B2092">
        <w:rPr>
          <w:rFonts w:ascii="仿宋" w:eastAsia="仿宋" w:hAnsi="仿宋" w:hint="eastAsia"/>
          <w:sz w:val="24"/>
          <w:szCs w:val="24"/>
        </w:rPr>
        <w:t>；</w:t>
      </w:r>
      <w:r w:rsidR="00A64DC0">
        <w:rPr>
          <w:rFonts w:ascii="仿宋" w:eastAsia="仿宋" w:hAnsi="仿宋" w:hint="eastAsia"/>
          <w:sz w:val="24"/>
          <w:szCs w:val="24"/>
        </w:rPr>
        <w:t>明确民办高校教师的本质与职能；掌握</w:t>
      </w:r>
      <w:r w:rsidR="006B2092">
        <w:rPr>
          <w:rFonts w:ascii="仿宋" w:eastAsia="仿宋" w:hAnsi="仿宋" w:hint="eastAsia"/>
          <w:sz w:val="24"/>
          <w:szCs w:val="24"/>
        </w:rPr>
        <w:t>新一代大学生的心理特点与发展需求</w:t>
      </w:r>
      <w:r w:rsidR="00A64DC0">
        <w:rPr>
          <w:rFonts w:ascii="仿宋" w:eastAsia="仿宋" w:hAnsi="仿宋" w:hint="eastAsia"/>
          <w:sz w:val="24"/>
          <w:szCs w:val="24"/>
        </w:rPr>
        <w:t>，妥善处理高校师生关系</w:t>
      </w:r>
      <w:r w:rsidR="006B2092">
        <w:rPr>
          <w:rFonts w:ascii="仿宋" w:eastAsia="仿宋" w:hAnsi="仿宋" w:hint="eastAsia"/>
          <w:sz w:val="24"/>
          <w:szCs w:val="24"/>
        </w:rPr>
        <w:t>；</w:t>
      </w:r>
      <w:r w:rsidR="00A64DC0">
        <w:rPr>
          <w:rFonts w:ascii="仿宋" w:eastAsia="仿宋" w:hAnsi="仿宋" w:hint="eastAsia"/>
          <w:sz w:val="24"/>
          <w:szCs w:val="24"/>
        </w:rPr>
        <w:t>具备高校教师身心调试的基本技能</w:t>
      </w:r>
      <w:r w:rsidR="006B2092">
        <w:rPr>
          <w:rFonts w:ascii="仿宋" w:eastAsia="仿宋" w:hAnsi="仿宋" w:hint="eastAsia"/>
          <w:sz w:val="24"/>
          <w:szCs w:val="24"/>
        </w:rPr>
        <w:t>。</w:t>
      </w:r>
    </w:p>
    <w:p w:rsidR="006B2092" w:rsidRDefault="004F4D56" w:rsidP="006137A4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教师专业能力</w:t>
      </w:r>
    </w:p>
    <w:p w:rsidR="003D4776" w:rsidRDefault="001002F2" w:rsidP="001002F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本培训模块包括教案设计、课程大纲设计、科研项目书申报等内容，旨在帮助</w:t>
      </w:r>
      <w:r w:rsidR="003D4776">
        <w:rPr>
          <w:rFonts w:ascii="仿宋" w:eastAsia="仿宋" w:hAnsi="仿宋" w:hint="eastAsia"/>
          <w:sz w:val="24"/>
          <w:szCs w:val="24"/>
        </w:rPr>
        <w:t>新教师形成符合时代需要的新型教学观；</w:t>
      </w:r>
      <w:r w:rsidR="000E33BA">
        <w:rPr>
          <w:rFonts w:ascii="仿宋" w:eastAsia="仿宋" w:hAnsi="仿宋" w:hint="eastAsia"/>
          <w:sz w:val="24"/>
          <w:szCs w:val="24"/>
        </w:rPr>
        <w:t>具备独立编制课程教学大纲、设计教案、制作多媒体课件的教学技能</w:t>
      </w:r>
      <w:r w:rsidR="00031DDA">
        <w:rPr>
          <w:rFonts w:ascii="仿宋" w:eastAsia="仿宋" w:hAnsi="仿宋" w:hint="eastAsia"/>
          <w:sz w:val="24"/>
          <w:szCs w:val="24"/>
        </w:rPr>
        <w:t>；</w:t>
      </w:r>
      <w:r w:rsidR="003D4776">
        <w:rPr>
          <w:rFonts w:ascii="仿宋" w:eastAsia="仿宋" w:hAnsi="仿宋" w:hint="eastAsia"/>
          <w:sz w:val="24"/>
          <w:szCs w:val="24"/>
        </w:rPr>
        <w:t>学会运用现代教学理念设计与实施课堂教学；</w:t>
      </w:r>
      <w:r w:rsidR="00031DDA">
        <w:rPr>
          <w:rFonts w:ascii="仿宋" w:eastAsia="仿宋" w:hAnsi="仿宋" w:hint="eastAsia"/>
          <w:sz w:val="24"/>
          <w:szCs w:val="24"/>
        </w:rPr>
        <w:t>了解</w:t>
      </w:r>
      <w:r>
        <w:rPr>
          <w:rFonts w:ascii="仿宋" w:eastAsia="仿宋" w:hAnsi="仿宋" w:hint="eastAsia"/>
          <w:sz w:val="24"/>
          <w:szCs w:val="24"/>
        </w:rPr>
        <w:t>高校教师</w:t>
      </w:r>
      <w:r w:rsidR="00031DDA">
        <w:rPr>
          <w:rFonts w:ascii="仿宋" w:eastAsia="仿宋" w:hAnsi="仿宋" w:hint="eastAsia"/>
          <w:sz w:val="24"/>
          <w:szCs w:val="24"/>
        </w:rPr>
        <w:t>的</w:t>
      </w:r>
      <w:r w:rsidR="003D4776">
        <w:rPr>
          <w:rFonts w:ascii="仿宋" w:eastAsia="仿宋" w:hAnsi="仿宋" w:hint="eastAsia"/>
          <w:sz w:val="24"/>
          <w:szCs w:val="24"/>
        </w:rPr>
        <w:t>教育</w:t>
      </w:r>
      <w:r w:rsidR="00031DDA">
        <w:rPr>
          <w:rFonts w:ascii="仿宋" w:eastAsia="仿宋" w:hAnsi="仿宋" w:hint="eastAsia"/>
          <w:sz w:val="24"/>
          <w:szCs w:val="24"/>
        </w:rPr>
        <w:t>科研规范。</w:t>
      </w:r>
    </w:p>
    <w:p w:rsidR="00CE4456" w:rsidRDefault="003D4776" w:rsidP="002B745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2B7457">
        <w:rPr>
          <w:rFonts w:ascii="仿宋" w:eastAsia="仿宋" w:hAnsi="仿宋" w:hint="eastAsia"/>
          <w:sz w:val="24"/>
          <w:szCs w:val="24"/>
        </w:rPr>
        <w:t>微格</w:t>
      </w:r>
      <w:r w:rsidR="00BB1B15"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 w:hint="eastAsia"/>
          <w:sz w:val="24"/>
          <w:szCs w:val="24"/>
        </w:rPr>
        <w:t>实践</w:t>
      </w:r>
    </w:p>
    <w:p w:rsidR="001002F2" w:rsidRDefault="001002F2" w:rsidP="00A55E8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本培训模块</w:t>
      </w:r>
      <w:r w:rsidR="00A55E89">
        <w:rPr>
          <w:rFonts w:ascii="仿宋" w:eastAsia="仿宋" w:hAnsi="仿宋" w:hint="eastAsia"/>
          <w:sz w:val="24"/>
          <w:szCs w:val="24"/>
        </w:rPr>
        <w:t>强调在现代教育理论指导下对教师教学技能进行模拟实践训练，旨在帮助</w:t>
      </w:r>
      <w:r w:rsidR="002B7457" w:rsidRPr="006B2092">
        <w:rPr>
          <w:rFonts w:ascii="仿宋" w:eastAsia="仿宋" w:hAnsi="仿宋" w:hint="eastAsia"/>
          <w:sz w:val="24"/>
          <w:szCs w:val="24"/>
        </w:rPr>
        <w:t>新教师</w:t>
      </w:r>
      <w:r w:rsidR="002B7457">
        <w:rPr>
          <w:rFonts w:ascii="仿宋" w:eastAsia="仿宋" w:hAnsi="仿宋" w:hint="eastAsia"/>
          <w:sz w:val="24"/>
          <w:szCs w:val="24"/>
        </w:rPr>
        <w:t>掌握有效的课堂教学观摩技巧，开展合理的学情分析；</w:t>
      </w:r>
      <w:r w:rsidR="003D4776">
        <w:rPr>
          <w:rFonts w:ascii="仿宋" w:eastAsia="仿宋" w:hAnsi="仿宋" w:hint="eastAsia"/>
          <w:sz w:val="24"/>
          <w:szCs w:val="24"/>
        </w:rPr>
        <w:t>引导新教师发现</w:t>
      </w:r>
      <w:r w:rsidR="00A55E89">
        <w:rPr>
          <w:rFonts w:ascii="仿宋" w:eastAsia="仿宋" w:hAnsi="仿宋" w:hint="eastAsia"/>
          <w:sz w:val="24"/>
          <w:szCs w:val="24"/>
        </w:rPr>
        <w:t>与思考教学问题，深化认识，并寻找解决问题的策略与</w:t>
      </w:r>
      <w:r w:rsidR="003A07BB">
        <w:rPr>
          <w:rFonts w:ascii="仿宋" w:eastAsia="仿宋" w:hAnsi="仿宋" w:hint="eastAsia"/>
          <w:sz w:val="24"/>
          <w:szCs w:val="24"/>
        </w:rPr>
        <w:t>方案</w:t>
      </w:r>
      <w:r w:rsidR="003D4776">
        <w:rPr>
          <w:rFonts w:ascii="仿宋" w:eastAsia="仿宋" w:hAnsi="仿宋" w:hint="eastAsia"/>
          <w:sz w:val="24"/>
          <w:szCs w:val="24"/>
        </w:rPr>
        <w:t>；开展团队合作学习，</w:t>
      </w:r>
      <w:r w:rsidR="003A07BB">
        <w:rPr>
          <w:rFonts w:ascii="仿宋" w:eastAsia="仿宋" w:hAnsi="仿宋" w:hint="eastAsia"/>
          <w:sz w:val="24"/>
          <w:szCs w:val="24"/>
        </w:rPr>
        <w:t>激励新教师在小组实践中体悟与认同教研文化。</w:t>
      </w:r>
    </w:p>
    <w:p w:rsidR="00EC0A41" w:rsidRPr="006257DD" w:rsidRDefault="00A55E89" w:rsidP="006257D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培训</w:t>
      </w:r>
      <w:r w:rsidR="00FB20A8">
        <w:rPr>
          <w:rFonts w:ascii="仿宋" w:eastAsia="仿宋" w:hAnsi="仿宋" w:hint="eastAsia"/>
          <w:sz w:val="24"/>
          <w:szCs w:val="24"/>
        </w:rPr>
        <w:t>总学时与各培训模块学时分配详见表</w:t>
      </w:r>
      <w:r w:rsidR="001D6B55">
        <w:rPr>
          <w:rFonts w:ascii="仿宋" w:eastAsia="仿宋" w:hAnsi="仿宋" w:hint="eastAsia"/>
          <w:sz w:val="24"/>
          <w:szCs w:val="24"/>
        </w:rPr>
        <w:t>1-</w:t>
      </w:r>
      <w:r w:rsidR="00FB20A8">
        <w:rPr>
          <w:rFonts w:ascii="仿宋" w:eastAsia="仿宋" w:hAnsi="仿宋" w:hint="eastAsia"/>
          <w:sz w:val="24"/>
          <w:szCs w:val="24"/>
        </w:rPr>
        <w:t>1。</w:t>
      </w:r>
    </w:p>
    <w:p w:rsidR="00410B08" w:rsidRDefault="00410B08" w:rsidP="00FB20A8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35A36" w:rsidRPr="00FB20A8" w:rsidRDefault="00B35A36" w:rsidP="00FB20A8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1C76DC" w:rsidRPr="001F524B" w:rsidRDefault="001C76DC" w:rsidP="001F524B">
      <w:pPr>
        <w:pStyle w:val="a6"/>
        <w:spacing w:line="276" w:lineRule="auto"/>
        <w:ind w:leftChars="571" w:left="1199" w:firstLineChars="537" w:firstLine="970"/>
        <w:rPr>
          <w:rFonts w:ascii="仿宋" w:eastAsia="仿宋" w:hAnsi="仿宋"/>
          <w:b/>
          <w:sz w:val="18"/>
          <w:szCs w:val="18"/>
        </w:rPr>
      </w:pPr>
      <w:r w:rsidRPr="001F524B">
        <w:rPr>
          <w:rFonts w:ascii="仿宋" w:eastAsia="仿宋" w:hAnsi="仿宋" w:hint="eastAsia"/>
          <w:b/>
          <w:sz w:val="18"/>
          <w:szCs w:val="18"/>
        </w:rPr>
        <w:t>表</w:t>
      </w:r>
      <w:r w:rsidR="001D6B55" w:rsidRPr="001F524B">
        <w:rPr>
          <w:rFonts w:ascii="仿宋" w:eastAsia="仿宋" w:hAnsi="仿宋" w:hint="eastAsia"/>
          <w:b/>
          <w:sz w:val="18"/>
          <w:szCs w:val="18"/>
        </w:rPr>
        <w:t>1-</w:t>
      </w:r>
      <w:r w:rsidR="00FB20A8" w:rsidRPr="001F524B">
        <w:rPr>
          <w:rFonts w:ascii="仿宋" w:eastAsia="仿宋" w:hAnsi="仿宋" w:hint="eastAsia"/>
          <w:b/>
          <w:sz w:val="18"/>
          <w:szCs w:val="18"/>
        </w:rPr>
        <w:t>1</w:t>
      </w:r>
      <w:r w:rsidRPr="001F524B">
        <w:rPr>
          <w:rFonts w:ascii="仿宋" w:eastAsia="仿宋" w:hAnsi="仿宋" w:hint="eastAsia"/>
          <w:b/>
          <w:sz w:val="18"/>
          <w:szCs w:val="18"/>
        </w:rPr>
        <w:t xml:space="preserve"> 培训总学时与各培训课程模块的学时分配表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873"/>
        <w:gridCol w:w="1388"/>
        <w:gridCol w:w="1275"/>
        <w:gridCol w:w="1701"/>
        <w:gridCol w:w="1610"/>
      </w:tblGrid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873" w:type="dxa"/>
            <w:vAlign w:val="center"/>
          </w:tcPr>
          <w:p w:rsidR="001C76DC" w:rsidRPr="008E27F7" w:rsidRDefault="0003040A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培训</w:t>
            </w:r>
            <w:r w:rsidR="001C76DC"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模块</w:t>
            </w:r>
          </w:p>
        </w:tc>
        <w:tc>
          <w:tcPr>
            <w:tcW w:w="1388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总学时</w:t>
            </w:r>
          </w:p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（学时）</w:t>
            </w:r>
          </w:p>
        </w:tc>
        <w:tc>
          <w:tcPr>
            <w:tcW w:w="1275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专题</w:t>
            </w:r>
            <w:r w:rsidR="001C76DC"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讲座</w:t>
            </w:r>
          </w:p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（学时）</w:t>
            </w:r>
          </w:p>
        </w:tc>
        <w:tc>
          <w:tcPr>
            <w:tcW w:w="1701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辅导/行动学习</w:t>
            </w:r>
          </w:p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（学时）</w:t>
            </w:r>
          </w:p>
        </w:tc>
        <w:tc>
          <w:tcPr>
            <w:tcW w:w="1610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交流展示/活动</w:t>
            </w:r>
          </w:p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b/>
                <w:sz w:val="18"/>
                <w:szCs w:val="18"/>
              </w:rPr>
              <w:t>（学时）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1873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宏观视野</w:t>
            </w:r>
          </w:p>
        </w:tc>
        <w:tc>
          <w:tcPr>
            <w:tcW w:w="1388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:rsidR="001C76DC" w:rsidRPr="008E27F7" w:rsidRDefault="00F86F52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1701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  <w:tc>
          <w:tcPr>
            <w:tcW w:w="1610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1873" w:type="dxa"/>
            <w:vAlign w:val="center"/>
          </w:tcPr>
          <w:p w:rsidR="001C76DC" w:rsidRPr="008E27F7" w:rsidRDefault="004F4D56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教育理论素养</w:t>
            </w:r>
          </w:p>
        </w:tc>
        <w:tc>
          <w:tcPr>
            <w:tcW w:w="1388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1275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610" w:type="dxa"/>
            <w:vAlign w:val="center"/>
          </w:tcPr>
          <w:p w:rsidR="001C76DC" w:rsidRPr="008E27F7" w:rsidRDefault="004F6241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1873" w:type="dxa"/>
            <w:vAlign w:val="center"/>
          </w:tcPr>
          <w:p w:rsidR="001C76DC" w:rsidRPr="008E27F7" w:rsidRDefault="004F4D56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教师专业能力</w:t>
            </w:r>
          </w:p>
        </w:tc>
        <w:tc>
          <w:tcPr>
            <w:tcW w:w="1388" w:type="dxa"/>
            <w:vAlign w:val="center"/>
          </w:tcPr>
          <w:p w:rsidR="001C76DC" w:rsidRPr="008E27F7" w:rsidRDefault="00F239D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1275" w:type="dxa"/>
            <w:vAlign w:val="center"/>
          </w:tcPr>
          <w:p w:rsidR="001C76DC" w:rsidRPr="008E27F7" w:rsidRDefault="00BF4390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1701" w:type="dxa"/>
            <w:vAlign w:val="center"/>
          </w:tcPr>
          <w:p w:rsidR="001C76DC" w:rsidRPr="008E27F7" w:rsidRDefault="00F239D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1610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873" w:type="dxa"/>
            <w:vAlign w:val="center"/>
          </w:tcPr>
          <w:p w:rsidR="001C76DC" w:rsidRPr="008E27F7" w:rsidRDefault="004F4D56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微格实践</w:t>
            </w:r>
          </w:p>
        </w:tc>
        <w:tc>
          <w:tcPr>
            <w:tcW w:w="1388" w:type="dxa"/>
            <w:vAlign w:val="center"/>
          </w:tcPr>
          <w:p w:rsidR="001C76DC" w:rsidRPr="008E27F7" w:rsidRDefault="007C7EDD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12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1C76DC" w:rsidRPr="008E27F7" w:rsidRDefault="00F239D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  <w:tc>
          <w:tcPr>
            <w:tcW w:w="1610" w:type="dxa"/>
            <w:vAlign w:val="center"/>
          </w:tcPr>
          <w:p w:rsidR="001C76DC" w:rsidRPr="008E27F7" w:rsidRDefault="00F86F52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93632B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1873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拓展训练</w:t>
            </w:r>
          </w:p>
        </w:tc>
        <w:tc>
          <w:tcPr>
            <w:tcW w:w="1388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24</w:t>
            </w:r>
          </w:p>
        </w:tc>
        <w:tc>
          <w:tcPr>
            <w:tcW w:w="1275" w:type="dxa"/>
            <w:vAlign w:val="center"/>
          </w:tcPr>
          <w:p w:rsidR="001C76DC" w:rsidRPr="008E27F7" w:rsidRDefault="00C6298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:rsidR="001C76DC" w:rsidRPr="008E27F7" w:rsidRDefault="00C6298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610" w:type="dxa"/>
            <w:vAlign w:val="center"/>
          </w:tcPr>
          <w:p w:rsidR="001C76DC" w:rsidRPr="008E27F7" w:rsidRDefault="00C6298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20</w:t>
            </w:r>
          </w:p>
        </w:tc>
      </w:tr>
      <w:tr w:rsidR="001C76DC" w:rsidRPr="008E27F7" w:rsidTr="00DA11E9">
        <w:trPr>
          <w:jc w:val="center"/>
        </w:trPr>
        <w:tc>
          <w:tcPr>
            <w:tcW w:w="675" w:type="dxa"/>
            <w:vAlign w:val="center"/>
          </w:tcPr>
          <w:p w:rsidR="001C76DC" w:rsidRPr="008E27F7" w:rsidRDefault="0093632B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1873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自主学习</w:t>
            </w:r>
          </w:p>
        </w:tc>
        <w:tc>
          <w:tcPr>
            <w:tcW w:w="1388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120</w:t>
            </w:r>
          </w:p>
        </w:tc>
        <w:tc>
          <w:tcPr>
            <w:tcW w:w="1275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:rsidR="001C76DC" w:rsidRPr="008E27F7" w:rsidRDefault="007869C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120</w:t>
            </w:r>
          </w:p>
        </w:tc>
        <w:tc>
          <w:tcPr>
            <w:tcW w:w="1610" w:type="dxa"/>
            <w:vAlign w:val="center"/>
          </w:tcPr>
          <w:p w:rsidR="001C76DC" w:rsidRPr="008E27F7" w:rsidRDefault="001C76D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/</w:t>
            </w:r>
          </w:p>
        </w:tc>
      </w:tr>
      <w:tr w:rsidR="004F4D56" w:rsidRPr="008E27F7" w:rsidTr="00DA11E9">
        <w:trPr>
          <w:jc w:val="center"/>
        </w:trPr>
        <w:tc>
          <w:tcPr>
            <w:tcW w:w="2548" w:type="dxa"/>
            <w:gridSpan w:val="2"/>
            <w:vAlign w:val="center"/>
          </w:tcPr>
          <w:p w:rsidR="004F4D56" w:rsidRPr="008E27F7" w:rsidRDefault="004F4D56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合计</w:t>
            </w:r>
          </w:p>
        </w:tc>
        <w:tc>
          <w:tcPr>
            <w:tcW w:w="1388" w:type="dxa"/>
            <w:vAlign w:val="center"/>
          </w:tcPr>
          <w:p w:rsidR="004F4D56" w:rsidRPr="008E27F7" w:rsidRDefault="00F239DF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264</w:t>
            </w:r>
          </w:p>
        </w:tc>
        <w:tc>
          <w:tcPr>
            <w:tcW w:w="1275" w:type="dxa"/>
            <w:vAlign w:val="center"/>
          </w:tcPr>
          <w:p w:rsidR="004F4D56" w:rsidRPr="008E27F7" w:rsidRDefault="00014D9E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68</w:t>
            </w:r>
          </w:p>
        </w:tc>
        <w:tc>
          <w:tcPr>
            <w:tcW w:w="1701" w:type="dxa"/>
            <w:vAlign w:val="center"/>
          </w:tcPr>
          <w:p w:rsidR="004F4D56" w:rsidRPr="008E27F7" w:rsidRDefault="007869C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16</w:t>
            </w:r>
            <w:r w:rsidR="00014D9E" w:rsidRPr="008E27F7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610" w:type="dxa"/>
            <w:vAlign w:val="center"/>
          </w:tcPr>
          <w:p w:rsidR="004F4D56" w:rsidRPr="008E27F7" w:rsidRDefault="007869CC" w:rsidP="008E27F7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E27F7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="00014D9E" w:rsidRPr="008E27F7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</w:tr>
    </w:tbl>
    <w:p w:rsidR="00463451" w:rsidRDefault="00463451" w:rsidP="006137A4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0E5E55" w:rsidRPr="006137A4" w:rsidRDefault="006137A4" w:rsidP="006137A4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6137A4">
        <w:rPr>
          <w:rFonts w:ascii="仿宋" w:eastAsia="仿宋" w:hAnsi="仿宋" w:hint="eastAsia"/>
          <w:b/>
          <w:sz w:val="24"/>
          <w:szCs w:val="24"/>
        </w:rPr>
        <w:t>六、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部分师资简介</w:t>
      </w:r>
      <w:r w:rsidR="008F18FD" w:rsidRPr="006137A4">
        <w:rPr>
          <w:rFonts w:ascii="仿宋" w:eastAsia="仿宋" w:hAnsi="仿宋" w:hint="eastAsia"/>
          <w:b/>
          <w:sz w:val="24"/>
          <w:szCs w:val="24"/>
        </w:rPr>
        <w:t>（排名不分先后）</w:t>
      </w:r>
    </w:p>
    <w:p w:rsidR="00313B1D" w:rsidRPr="00313B1D" w:rsidRDefault="002F2F26" w:rsidP="00313B1D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培训</w:t>
      </w:r>
      <w:r w:rsidR="008B3DD8">
        <w:rPr>
          <w:rFonts w:ascii="仿宋" w:eastAsia="仿宋" w:hAnsi="仿宋" w:cs="宋体" w:hint="eastAsia"/>
          <w:sz w:val="24"/>
          <w:szCs w:val="24"/>
        </w:rPr>
        <w:t>根据不同的专题</w:t>
      </w:r>
      <w:r>
        <w:rPr>
          <w:rFonts w:ascii="仿宋" w:eastAsia="仿宋" w:hAnsi="仿宋" w:cs="宋体" w:hint="eastAsia"/>
          <w:sz w:val="24"/>
          <w:szCs w:val="24"/>
        </w:rPr>
        <w:t>内容</w:t>
      </w:r>
      <w:r w:rsidR="008B3DD8">
        <w:rPr>
          <w:rFonts w:ascii="仿宋" w:eastAsia="仿宋" w:hAnsi="仿宋" w:cs="宋体" w:hint="eastAsia"/>
          <w:sz w:val="24"/>
          <w:szCs w:val="24"/>
        </w:rPr>
        <w:t>和授课方式进行师资调配，</w:t>
      </w:r>
      <w:r w:rsidR="008F18FD">
        <w:rPr>
          <w:rFonts w:ascii="仿宋" w:eastAsia="仿宋" w:hAnsi="仿宋" w:cs="宋体" w:hint="eastAsia"/>
          <w:sz w:val="24"/>
          <w:szCs w:val="24"/>
        </w:rPr>
        <w:t>师资力量主要由高等教育</w:t>
      </w:r>
      <w:r>
        <w:rPr>
          <w:rFonts w:ascii="仿宋" w:eastAsia="仿宋" w:hAnsi="仿宋" w:cs="宋体" w:hint="eastAsia"/>
          <w:sz w:val="24"/>
          <w:szCs w:val="24"/>
        </w:rPr>
        <w:t>、</w:t>
      </w:r>
      <w:r w:rsidR="00313B1D">
        <w:rPr>
          <w:rFonts w:ascii="仿宋" w:eastAsia="仿宋" w:hAnsi="仿宋" w:cs="宋体" w:hint="eastAsia"/>
          <w:sz w:val="24"/>
          <w:szCs w:val="24"/>
        </w:rPr>
        <w:t>职业教育</w:t>
      </w:r>
      <w:r w:rsidR="008F18FD">
        <w:rPr>
          <w:rFonts w:ascii="仿宋" w:eastAsia="仿宋" w:hAnsi="仿宋" w:cs="宋体" w:hint="eastAsia"/>
          <w:sz w:val="24"/>
          <w:szCs w:val="24"/>
        </w:rPr>
        <w:t>领域</w:t>
      </w:r>
      <w:r w:rsidR="00313B1D">
        <w:rPr>
          <w:rFonts w:ascii="仿宋" w:eastAsia="仿宋" w:hAnsi="仿宋" w:cs="宋体" w:hint="eastAsia"/>
          <w:sz w:val="24"/>
          <w:szCs w:val="24"/>
        </w:rPr>
        <w:t>的</w:t>
      </w:r>
      <w:r w:rsidR="008B3DD8">
        <w:rPr>
          <w:rFonts w:ascii="仿宋" w:eastAsia="仿宋" w:hAnsi="仿宋" w:cs="宋体" w:hint="eastAsia"/>
          <w:sz w:val="24"/>
          <w:szCs w:val="24"/>
        </w:rPr>
        <w:t>专家</w:t>
      </w:r>
      <w:r w:rsidR="008F18FD">
        <w:rPr>
          <w:rFonts w:ascii="仿宋" w:eastAsia="仿宋" w:hAnsi="仿宋" w:cs="宋体" w:hint="eastAsia"/>
          <w:sz w:val="24"/>
          <w:szCs w:val="24"/>
        </w:rPr>
        <w:t>学者</w:t>
      </w:r>
      <w:r>
        <w:rPr>
          <w:rFonts w:ascii="仿宋" w:eastAsia="仿宋" w:hAnsi="仿宋" w:cs="宋体" w:hint="eastAsia"/>
          <w:sz w:val="24"/>
          <w:szCs w:val="24"/>
        </w:rPr>
        <w:t>及</w:t>
      </w:r>
      <w:r w:rsidR="008B3DD8">
        <w:rPr>
          <w:rFonts w:ascii="仿宋" w:eastAsia="仿宋" w:hAnsi="仿宋" w:cs="宋体" w:hint="eastAsia"/>
          <w:sz w:val="24"/>
          <w:szCs w:val="24"/>
        </w:rPr>
        <w:t>教学名师</w:t>
      </w:r>
      <w:r w:rsidR="008F18FD">
        <w:rPr>
          <w:rFonts w:ascii="仿宋" w:eastAsia="仿宋" w:hAnsi="仿宋" w:cs="宋体" w:hint="eastAsia"/>
          <w:sz w:val="24"/>
          <w:szCs w:val="24"/>
        </w:rPr>
        <w:t>构成。</w:t>
      </w:r>
    </w:p>
    <w:p w:rsidR="00E73AEF" w:rsidRDefault="008F18FD" w:rsidP="002F2F26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left="422" w:hangingChars="175" w:hanging="422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杨德广</w:t>
      </w:r>
      <w:r>
        <w:rPr>
          <w:rFonts w:ascii="仿宋" w:eastAsia="仿宋" w:hAnsi="仿宋" w:cs="宋体" w:hint="eastAsia"/>
          <w:bCs/>
          <w:sz w:val="24"/>
        </w:rPr>
        <w:t xml:space="preserve">   教授、博士生导师。国务院政府特殊津贴获得者。曾任华东师范大学团委书记、上海高教研究所所长、上海市高等教育局副局长、上海大学</w:t>
      </w:r>
    </w:p>
    <w:p w:rsidR="00E73AEF" w:rsidRDefault="008F18FD" w:rsidP="002F2F26">
      <w:pPr>
        <w:pStyle w:val="10"/>
        <w:adjustRightInd w:val="0"/>
        <w:snapToGrid w:val="0"/>
        <w:spacing w:line="360" w:lineRule="auto"/>
        <w:ind w:left="420" w:firstLineChars="0" w:firstLine="0"/>
        <w:rPr>
          <w:rFonts w:ascii="仿宋" w:eastAsia="仿宋" w:hAnsi="仿宋" w:cs="宋体"/>
          <w:bCs/>
          <w:sz w:val="24"/>
        </w:rPr>
      </w:pPr>
      <w:r w:rsidRPr="00E73AEF">
        <w:rPr>
          <w:rFonts w:ascii="仿宋" w:eastAsia="仿宋" w:hAnsi="仿宋" w:cs="宋体" w:hint="eastAsia"/>
          <w:bCs/>
          <w:sz w:val="24"/>
        </w:rPr>
        <w:t>校长、上海师范大学校长。现任中国民办教育研究院副院长、中国高等教育</w:t>
      </w:r>
    </w:p>
    <w:p w:rsidR="000A471C" w:rsidRDefault="008F18FD" w:rsidP="002F2F26">
      <w:pPr>
        <w:pStyle w:val="10"/>
        <w:adjustRightInd w:val="0"/>
        <w:snapToGrid w:val="0"/>
        <w:spacing w:line="360" w:lineRule="auto"/>
        <w:ind w:left="422" w:firstLineChars="0" w:firstLine="0"/>
        <w:rPr>
          <w:rFonts w:ascii="Cambria" w:hAnsi="Cambria" w:cs="Calibri"/>
          <w:sz w:val="24"/>
        </w:rPr>
      </w:pPr>
      <w:r>
        <w:rPr>
          <w:rFonts w:ascii="仿宋" w:eastAsia="仿宋" w:hAnsi="仿宋" w:cs="宋体" w:hint="eastAsia"/>
          <w:bCs/>
          <w:sz w:val="24"/>
        </w:rPr>
        <w:t>学会副会长、中国民办教育协会常务理事、全国高等教育管理研究会顾问</w:t>
      </w:r>
      <w:r>
        <w:rPr>
          <w:rFonts w:ascii="Cambria" w:hAnsi="Cambria" w:cs="Calibri" w:hint="eastAsia"/>
          <w:sz w:val="24"/>
        </w:rPr>
        <w:t>、</w:t>
      </w:r>
    </w:p>
    <w:p w:rsidR="008F18FD" w:rsidRDefault="008F18FD" w:rsidP="002F2F26">
      <w:pPr>
        <w:pStyle w:val="10"/>
        <w:adjustRightInd w:val="0"/>
        <w:snapToGrid w:val="0"/>
        <w:spacing w:line="360" w:lineRule="auto"/>
        <w:ind w:left="422" w:firstLineChars="0" w:firstLine="0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全国高等教育学专业委员会顾问。</w:t>
      </w:r>
    </w:p>
    <w:p w:rsidR="008F18FD" w:rsidRDefault="008F18FD" w:rsidP="006137A4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left="422" w:hangingChars="175" w:hanging="422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张民选</w:t>
      </w:r>
      <w:r>
        <w:rPr>
          <w:rFonts w:ascii="仿宋" w:eastAsia="仿宋" w:hAnsi="仿宋" w:cs="宋体" w:hint="eastAsia"/>
          <w:bCs/>
          <w:sz w:val="24"/>
        </w:rPr>
        <w:t xml:space="preserve">   教授、博士生导师。曾任上海师范大学校长。现任联合国教科文组织终身学习研究所理</w:t>
      </w:r>
      <w:r>
        <w:rPr>
          <w:rFonts w:ascii="仿宋" w:eastAsia="仿宋" w:hAnsi="仿宋" w:cs="宋体" w:hint="eastAsia"/>
          <w:sz w:val="24"/>
        </w:rPr>
        <w:t>事会理事、联合国教科文组织国际教育规划研究所顾问委员会顾问、联合国教科文组织农村教育研究与培训中心理事会理事、全国教育专业学位教育指导委员会委员、教育部高校设置评议会委员、教育部国际教育研究与咨询中心主任、中国教育学会常务理事。</w:t>
      </w:r>
    </w:p>
    <w:p w:rsidR="00230476" w:rsidRPr="001B3F3F" w:rsidRDefault="008448D4" w:rsidP="001B3F3F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 xml:space="preserve">李  进   </w:t>
      </w:r>
      <w:r w:rsidRPr="000D78D7">
        <w:rPr>
          <w:rFonts w:ascii="仿宋" w:eastAsia="仿宋" w:hAnsi="仿宋" w:cs="宋体"/>
          <w:sz w:val="24"/>
        </w:rPr>
        <w:t>教授，博士生导师</w:t>
      </w:r>
      <w:r>
        <w:rPr>
          <w:rFonts w:ascii="仿宋" w:eastAsia="仿宋" w:hAnsi="仿宋" w:cs="宋体" w:hint="eastAsia"/>
          <w:sz w:val="24"/>
        </w:rPr>
        <w:t>。</w:t>
      </w:r>
      <w:r w:rsidRPr="000D78D7">
        <w:rPr>
          <w:rFonts w:ascii="仿宋" w:eastAsia="仿宋" w:hAnsi="仿宋" w:cs="宋体" w:hint="eastAsia"/>
          <w:sz w:val="24"/>
        </w:rPr>
        <w:t>国务院政府特殊津贴获得者。曾</w:t>
      </w:r>
      <w:r w:rsidRPr="000D78D7">
        <w:rPr>
          <w:rFonts w:ascii="仿宋" w:eastAsia="仿宋" w:hAnsi="仿宋" w:cs="宋体"/>
          <w:sz w:val="24"/>
        </w:rPr>
        <w:t>任上海东沪职业技术学院院长</w:t>
      </w:r>
      <w:r w:rsidRPr="000D78D7">
        <w:rPr>
          <w:rFonts w:ascii="仿宋" w:eastAsia="仿宋" w:hAnsi="仿宋" w:cs="宋体" w:hint="eastAsia"/>
          <w:sz w:val="24"/>
        </w:rPr>
        <w:t>，</w:t>
      </w:r>
      <w:r w:rsidRPr="000D78D7">
        <w:rPr>
          <w:rFonts w:ascii="仿宋" w:eastAsia="仿宋" w:hAnsi="仿宋" w:cs="宋体"/>
          <w:sz w:val="24"/>
        </w:rPr>
        <w:t>上海第二工业大学主持工作副校长、党委书记，上海师范大学校长</w:t>
      </w:r>
      <w:r w:rsidRPr="000D78D7">
        <w:rPr>
          <w:rFonts w:ascii="仿宋" w:eastAsia="仿宋" w:hAnsi="仿宋" w:cs="宋体" w:hint="eastAsia"/>
          <w:sz w:val="24"/>
        </w:rPr>
        <w:t>，</w:t>
      </w:r>
      <w:r w:rsidRPr="000D78D7">
        <w:rPr>
          <w:rFonts w:ascii="仿宋" w:eastAsia="仿宋" w:hAnsi="仿宋" w:cs="宋体"/>
          <w:sz w:val="24"/>
        </w:rPr>
        <w:t>上海市第十届、第十一届政协委员，上海市社会科学界联合会副主席，现任上海杉达学院校长、党委书记。</w:t>
      </w:r>
    </w:p>
    <w:p w:rsidR="00313B1D" w:rsidRPr="001B3F3F" w:rsidRDefault="000229C5" w:rsidP="00230476">
      <w:pPr>
        <w:pStyle w:val="10"/>
        <w:numPr>
          <w:ilvl w:val="0"/>
          <w:numId w:val="5"/>
        </w:numPr>
        <w:tabs>
          <w:tab w:val="left" w:pos="420"/>
        </w:tabs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高德毅</w:t>
      </w:r>
      <w:r>
        <w:rPr>
          <w:rFonts w:ascii="仿宋" w:eastAsia="仿宋" w:hAnsi="仿宋" w:cs="宋体" w:hint="eastAsia"/>
          <w:sz w:val="24"/>
        </w:rPr>
        <w:t xml:space="preserve">   教授、博士生导师。</w:t>
      </w:r>
      <w:r w:rsidRPr="00582FE5">
        <w:rPr>
          <w:rFonts w:ascii="仿宋" w:eastAsia="仿宋" w:hAnsi="仿宋" w:cs="宋体" w:hint="eastAsia"/>
          <w:sz w:val="24"/>
        </w:rPr>
        <w:t>现任中共上海市教卫工作党委副书记、市教委副主任</w:t>
      </w:r>
      <w:r>
        <w:rPr>
          <w:rFonts w:ascii="仿宋" w:eastAsia="仿宋" w:hAnsi="仿宋" w:cs="宋体" w:hint="eastAsia"/>
          <w:sz w:val="24"/>
        </w:rPr>
        <w:t>，分管民办教育管理处，曾任</w:t>
      </w:r>
      <w:r w:rsidRPr="00582FE5">
        <w:rPr>
          <w:rFonts w:ascii="仿宋" w:eastAsia="仿宋" w:hAnsi="仿宋" w:cs="宋体" w:hint="eastAsia"/>
          <w:sz w:val="24"/>
        </w:rPr>
        <w:t>上海海事大学党委副书记、副校长，中国驻欧盟使团参赞，中国驻莱索托王国大使。</w:t>
      </w:r>
    </w:p>
    <w:p w:rsidR="001B3F3F" w:rsidRPr="00230476" w:rsidRDefault="001B3F3F" w:rsidP="001B3F3F">
      <w:pPr>
        <w:pStyle w:val="10"/>
        <w:tabs>
          <w:tab w:val="left" w:pos="420"/>
        </w:tabs>
        <w:adjustRightInd w:val="0"/>
        <w:snapToGrid w:val="0"/>
        <w:spacing w:line="360" w:lineRule="auto"/>
        <w:ind w:left="420" w:firstLineChars="0" w:firstLine="0"/>
        <w:rPr>
          <w:rFonts w:ascii="仿宋" w:eastAsia="仿宋" w:hAnsi="仿宋" w:cs="宋体"/>
          <w:b/>
          <w:sz w:val="24"/>
        </w:rPr>
      </w:pPr>
    </w:p>
    <w:p w:rsidR="001C76DC" w:rsidRPr="00463451" w:rsidRDefault="008F18FD" w:rsidP="00463451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left="422" w:hangingChars="175" w:hanging="422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柯勤飞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sz w:val="24"/>
        </w:rPr>
        <w:t>教授，博士生导师。上海师范大学副校长、上海市纺织工程学会常务理事、全国高等教育学会智力引进分会理事、教育部中外合作办学评审专家、国家留学基金委评审专家</w:t>
      </w:r>
      <w:r w:rsidR="00A843BA">
        <w:rPr>
          <w:rFonts w:ascii="仿宋" w:eastAsia="仿宋" w:hAnsi="仿宋" w:cs="宋体" w:hint="eastAsia"/>
          <w:sz w:val="24"/>
        </w:rPr>
        <w:t>、</w:t>
      </w:r>
      <w:r w:rsidR="00A843BA" w:rsidRPr="00A843BA">
        <w:rPr>
          <w:rFonts w:ascii="仿宋" w:eastAsia="仿宋" w:hAnsi="仿宋" w:cs="宋体" w:hint="eastAsia"/>
          <w:sz w:val="24"/>
        </w:rPr>
        <w:t>2013-2017年教育部高等学校教学指导委员会委员</w:t>
      </w:r>
      <w:r w:rsidR="00A843BA">
        <w:rPr>
          <w:rFonts w:ascii="仿宋" w:eastAsia="仿宋" w:hAnsi="仿宋" w:cs="宋体" w:hint="eastAsia"/>
          <w:sz w:val="24"/>
        </w:rPr>
        <w:t>。</w:t>
      </w:r>
    </w:p>
    <w:p w:rsidR="000D78D7" w:rsidRPr="008448D4" w:rsidRDefault="000D78D7" w:rsidP="006137A4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 xml:space="preserve">石伟平  </w:t>
      </w:r>
      <w:r w:rsidRPr="000D78D7">
        <w:rPr>
          <w:rFonts w:ascii="仿宋" w:eastAsia="仿宋" w:hAnsi="仿宋" w:cs="宋体"/>
          <w:sz w:val="24"/>
        </w:rPr>
        <w:t>教授，博士生导师</w:t>
      </w:r>
      <w:r>
        <w:rPr>
          <w:rFonts w:ascii="仿宋" w:eastAsia="仿宋" w:hAnsi="仿宋" w:cs="宋体" w:hint="eastAsia"/>
          <w:sz w:val="24"/>
        </w:rPr>
        <w:t>。</w:t>
      </w:r>
      <w:hyperlink r:id="rId9" w:tgtFrame="_blank" w:history="1">
        <w:r w:rsidRPr="00102A0F">
          <w:rPr>
            <w:rFonts w:ascii="仿宋" w:eastAsia="仿宋" w:hAnsi="仿宋" w:cs="宋体"/>
            <w:sz w:val="24"/>
          </w:rPr>
          <w:t>华东师范大学</w:t>
        </w:r>
      </w:hyperlink>
      <w:r w:rsidRPr="00102A0F">
        <w:rPr>
          <w:rFonts w:ascii="仿宋" w:eastAsia="仿宋" w:hAnsi="仿宋" w:cs="宋体"/>
          <w:sz w:val="24"/>
        </w:rPr>
        <w:t>职业教育与</w:t>
      </w:r>
      <w:hyperlink r:id="rId10" w:tgtFrame="_blank" w:history="1">
        <w:r w:rsidRPr="00102A0F">
          <w:rPr>
            <w:rFonts w:ascii="仿宋" w:eastAsia="仿宋" w:hAnsi="仿宋" w:cs="宋体"/>
            <w:sz w:val="24"/>
          </w:rPr>
          <w:t>成人</w:t>
        </w:r>
      </w:hyperlink>
      <w:r w:rsidRPr="00102A0F">
        <w:rPr>
          <w:rFonts w:ascii="仿宋" w:eastAsia="仿宋" w:hAnsi="仿宋" w:cs="宋体"/>
          <w:sz w:val="24"/>
        </w:rPr>
        <w:t>教育研究所所长、</w:t>
      </w:r>
      <w:r w:rsidR="00102A0F" w:rsidRPr="00102A0F">
        <w:rPr>
          <w:rFonts w:ascii="仿宋" w:eastAsia="仿宋" w:hAnsi="仿宋" w:cs="宋体" w:hint="eastAsia"/>
          <w:sz w:val="24"/>
        </w:rPr>
        <w:t>上海师范大学</w:t>
      </w:r>
      <w:hyperlink r:id="rId11" w:tgtFrame="_blank" w:history="1">
        <w:r w:rsidRPr="00102A0F">
          <w:rPr>
            <w:rFonts w:ascii="仿宋" w:eastAsia="仿宋" w:hAnsi="仿宋" w:cs="宋体"/>
            <w:sz w:val="24"/>
          </w:rPr>
          <w:t>天华学院</w:t>
        </w:r>
      </w:hyperlink>
      <w:r w:rsidRPr="00102A0F">
        <w:rPr>
          <w:rFonts w:ascii="仿宋" w:eastAsia="仿宋" w:hAnsi="仿宋" w:cs="宋体"/>
          <w:sz w:val="24"/>
        </w:rPr>
        <w:t>院长、</w:t>
      </w:r>
      <w:hyperlink r:id="rId12" w:tgtFrame="_blank" w:history="1">
        <w:r w:rsidRPr="00102A0F">
          <w:rPr>
            <w:rFonts w:ascii="仿宋" w:eastAsia="仿宋" w:hAnsi="仿宋" w:cs="宋体"/>
            <w:sz w:val="24"/>
          </w:rPr>
          <w:t>澳门城市大学</w:t>
        </w:r>
      </w:hyperlink>
      <w:r w:rsidRPr="00102A0F">
        <w:rPr>
          <w:rFonts w:ascii="仿宋" w:eastAsia="仿宋" w:hAnsi="仿宋" w:cs="宋体"/>
          <w:sz w:val="24"/>
        </w:rPr>
        <w:t>教授、亚洲职业教育学会(AASVET)副会长，</w:t>
      </w:r>
      <w:hyperlink r:id="rId13" w:tgtFrame="_blank" w:history="1">
        <w:r w:rsidRPr="00102A0F">
          <w:rPr>
            <w:rFonts w:ascii="仿宋" w:eastAsia="仿宋" w:hAnsi="仿宋" w:cs="宋体"/>
            <w:sz w:val="24"/>
          </w:rPr>
          <w:t>中国职业技术教育学会</w:t>
        </w:r>
      </w:hyperlink>
      <w:r w:rsidRPr="00102A0F">
        <w:rPr>
          <w:rFonts w:ascii="仿宋" w:eastAsia="仿宋" w:hAnsi="仿宋" w:cs="宋体"/>
          <w:sz w:val="24"/>
        </w:rPr>
        <w:t>副会长兼</w:t>
      </w:r>
      <w:hyperlink r:id="rId14" w:tgtFrame="_blank" w:history="1">
        <w:r w:rsidRPr="00102A0F">
          <w:rPr>
            <w:rFonts w:ascii="仿宋" w:eastAsia="仿宋" w:hAnsi="仿宋" w:cs="宋体"/>
            <w:sz w:val="24"/>
          </w:rPr>
          <w:t>学术委员会</w:t>
        </w:r>
      </w:hyperlink>
      <w:r w:rsidRPr="00102A0F">
        <w:rPr>
          <w:rFonts w:ascii="仿宋" w:eastAsia="仿宋" w:hAnsi="仿宋" w:cs="宋体"/>
          <w:sz w:val="24"/>
        </w:rPr>
        <w:t>主任，中国职业技术教育学会</w:t>
      </w:r>
      <w:hyperlink r:id="rId15" w:tgtFrame="_blank" w:history="1">
        <w:r w:rsidRPr="00102A0F">
          <w:rPr>
            <w:rFonts w:ascii="仿宋" w:eastAsia="仿宋" w:hAnsi="仿宋" w:cs="宋体"/>
            <w:sz w:val="24"/>
          </w:rPr>
          <w:t>科研</w:t>
        </w:r>
      </w:hyperlink>
      <w:r w:rsidR="00710930">
        <w:rPr>
          <w:rFonts w:ascii="仿宋" w:eastAsia="仿宋" w:hAnsi="仿宋" w:cs="宋体"/>
          <w:sz w:val="24"/>
        </w:rPr>
        <w:t>工作委员会副主任</w:t>
      </w:r>
      <w:r w:rsidR="00710930">
        <w:rPr>
          <w:rFonts w:ascii="仿宋" w:eastAsia="仿宋" w:hAnsi="仿宋" w:cs="宋体" w:hint="eastAsia"/>
          <w:sz w:val="24"/>
        </w:rPr>
        <w:t>，</w:t>
      </w:r>
      <w:r w:rsidR="00E11F93">
        <w:t xml:space="preserve"> </w:t>
      </w:r>
      <w:hyperlink r:id="rId16" w:tgtFrame="_blank" w:history="1">
        <w:r w:rsidRPr="00102A0F">
          <w:rPr>
            <w:rFonts w:ascii="仿宋" w:eastAsia="仿宋" w:hAnsi="仿宋" w:cs="宋体"/>
            <w:sz w:val="24"/>
          </w:rPr>
          <w:t>中国职业技术教育学会</w:t>
        </w:r>
      </w:hyperlink>
      <w:r w:rsidRPr="00102A0F">
        <w:rPr>
          <w:rFonts w:ascii="仿宋" w:eastAsia="仿宋" w:hAnsi="仿宋" w:cs="宋体"/>
          <w:sz w:val="24"/>
        </w:rPr>
        <w:t>学术委员会副主任</w:t>
      </w:r>
      <w:r w:rsidR="00102A0F">
        <w:rPr>
          <w:rFonts w:ascii="仿宋" w:eastAsia="仿宋" w:hAnsi="仿宋" w:cs="宋体" w:hint="eastAsia"/>
          <w:sz w:val="24"/>
        </w:rPr>
        <w:t>。</w:t>
      </w:r>
    </w:p>
    <w:p w:rsidR="008448D4" w:rsidRDefault="008448D4" w:rsidP="006137A4">
      <w:pPr>
        <w:pStyle w:val="10"/>
        <w:numPr>
          <w:ilvl w:val="0"/>
          <w:numId w:val="5"/>
        </w:numPr>
        <w:tabs>
          <w:tab w:val="left" w:pos="420"/>
        </w:tabs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卢家楣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sz w:val="24"/>
        </w:rPr>
        <w:t>教授、博士生导师。国家</w:t>
      </w:r>
      <w:r w:rsidR="00BB1B15">
        <w:rPr>
          <w:rFonts w:ascii="仿宋" w:eastAsia="仿宋" w:hAnsi="仿宋" w:cs="宋体" w:hint="eastAsia"/>
          <w:sz w:val="24"/>
        </w:rPr>
        <w:t>级</w:t>
      </w:r>
      <w:r>
        <w:rPr>
          <w:rFonts w:ascii="仿宋" w:eastAsia="仿宋" w:hAnsi="仿宋" w:cs="宋体" w:hint="eastAsia"/>
          <w:sz w:val="24"/>
        </w:rPr>
        <w:t>教学名师。中国心理学会</w:t>
      </w:r>
      <w:r w:rsidR="00BB1B15">
        <w:rPr>
          <w:rFonts w:ascii="仿宋" w:eastAsia="仿宋" w:hAnsi="仿宋" w:cs="宋体" w:hint="eastAsia"/>
          <w:sz w:val="24"/>
        </w:rPr>
        <w:t>副理事长</w:t>
      </w:r>
      <w:r>
        <w:rPr>
          <w:rFonts w:ascii="仿宋" w:eastAsia="仿宋" w:hAnsi="仿宋" w:cs="宋体" w:hint="eastAsia"/>
          <w:sz w:val="24"/>
        </w:rPr>
        <w:t>、中国心理学会教育心理学专业委员会副主任、中国心理学会教学工作委员会副主任、上海市心理学会副会长、全国教育科学规划心理学学科评审组成员。</w:t>
      </w:r>
    </w:p>
    <w:p w:rsidR="00A2612C" w:rsidRPr="004E75BE" w:rsidRDefault="008F18FD" w:rsidP="004E75BE">
      <w:pPr>
        <w:pStyle w:val="10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李正云</w:t>
      </w:r>
      <w:r>
        <w:rPr>
          <w:rFonts w:ascii="仿宋" w:eastAsia="仿宋" w:hAnsi="仿宋" w:cs="宋体" w:hint="eastAsia"/>
          <w:bCs/>
          <w:sz w:val="24"/>
        </w:rPr>
        <w:t xml:space="preserve">   </w:t>
      </w:r>
      <w:r>
        <w:rPr>
          <w:rFonts w:ascii="仿宋" w:eastAsia="仿宋" w:hAnsi="仿宋" w:cs="宋体" w:hint="eastAsia"/>
          <w:sz w:val="24"/>
        </w:rPr>
        <w:t>教授、上海师范大学心理咨询与发展中心主任。</w:t>
      </w:r>
      <w:r>
        <w:rPr>
          <w:rFonts w:ascii="仿宋" w:eastAsia="仿宋" w:hAnsi="仿宋" w:cs="宋体" w:hint="eastAsia"/>
          <w:kern w:val="0"/>
          <w:sz w:val="24"/>
        </w:rPr>
        <w:t>中国心理卫生协会青少年专业委员会委员、大学生心理咨询专业委员会委员、上海市心理学</w:t>
      </w:r>
    </w:p>
    <w:p w:rsidR="00710930" w:rsidRPr="00E73AEF" w:rsidRDefault="008F18FD" w:rsidP="008B73B1">
      <w:pPr>
        <w:pStyle w:val="10"/>
        <w:adjustRightInd w:val="0"/>
        <w:snapToGrid w:val="0"/>
        <w:spacing w:line="360" w:lineRule="auto"/>
        <w:ind w:firstLineChars="175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会理事、上海高校心理咨询协会副会长。</w:t>
      </w:r>
    </w:p>
    <w:p w:rsidR="008B73B1" w:rsidRDefault="008B73B1" w:rsidP="008B73B1">
      <w:pPr>
        <w:pStyle w:val="10"/>
        <w:numPr>
          <w:ilvl w:val="0"/>
          <w:numId w:val="5"/>
        </w:numPr>
        <w:tabs>
          <w:tab w:val="left" w:pos="420"/>
        </w:tabs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z w:val="24"/>
        </w:rPr>
      </w:pPr>
      <w:r w:rsidRPr="008B73B1">
        <w:rPr>
          <w:rFonts w:ascii="仿宋" w:eastAsia="仿宋" w:hAnsi="仿宋" w:cs="宋体" w:hint="eastAsia"/>
          <w:b/>
          <w:sz w:val="24"/>
        </w:rPr>
        <w:t>夏人青</w:t>
      </w:r>
      <w:r w:rsidRPr="008B73B1">
        <w:rPr>
          <w:rFonts w:ascii="仿宋" w:eastAsia="仿宋" w:hAnsi="仿宋" w:cs="宋体" w:hint="eastAsia"/>
          <w:sz w:val="24"/>
        </w:rPr>
        <w:t xml:space="preserve">  教授，博士生导师。上海师范大学高等教育研究所所长，中国高教学会高等教育学专业委员会理事，中国高教学会院校研究分会理事，中国高教学会评估分会理事。</w:t>
      </w:r>
    </w:p>
    <w:p w:rsidR="004E75BE" w:rsidRPr="0026604D" w:rsidRDefault="008F18FD" w:rsidP="0026604D">
      <w:pPr>
        <w:pStyle w:val="10"/>
        <w:numPr>
          <w:ilvl w:val="0"/>
          <w:numId w:val="5"/>
        </w:numPr>
        <w:tabs>
          <w:tab w:val="left" w:pos="420"/>
        </w:tabs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z w:val="24"/>
        </w:rPr>
      </w:pPr>
      <w:r w:rsidRPr="008B73B1">
        <w:rPr>
          <w:rFonts w:ascii="仿宋" w:eastAsia="仿宋" w:hAnsi="仿宋" w:cs="宋体" w:hint="eastAsia"/>
          <w:b/>
          <w:sz w:val="24"/>
        </w:rPr>
        <w:t>高耀明</w:t>
      </w:r>
      <w:r w:rsidRPr="008B73B1">
        <w:rPr>
          <w:rFonts w:ascii="仿宋" w:eastAsia="仿宋" w:hAnsi="仿宋" w:cs="宋体" w:hint="eastAsia"/>
          <w:sz w:val="24"/>
        </w:rPr>
        <w:t xml:space="preserve">   教授、博士生导师。上海大学生职业生涯教育研究所所长、</w:t>
      </w:r>
      <w:r w:rsidR="00102A0F" w:rsidRPr="008B73B1">
        <w:rPr>
          <w:rFonts w:ascii="仿宋" w:eastAsia="仿宋" w:hAnsi="仿宋" w:cs="宋体" w:hint="eastAsia"/>
          <w:sz w:val="24"/>
        </w:rPr>
        <w:t>上海师范大学教育学院教育管理系主任，高等教育学硕士学位点和博士学位点学科负责人，教育部国际教育研究中心研究人员，中国高等教育学会高等教育学专业委员会常务理事兼副秘书长。</w:t>
      </w:r>
    </w:p>
    <w:p w:rsidR="00230476" w:rsidRPr="007D16D9" w:rsidRDefault="008F18FD" w:rsidP="008B73B1">
      <w:pPr>
        <w:pStyle w:val="10"/>
        <w:numPr>
          <w:ilvl w:val="0"/>
          <w:numId w:val="5"/>
        </w:numPr>
        <w:tabs>
          <w:tab w:val="left" w:pos="420"/>
        </w:tabs>
        <w:adjustRightInd w:val="0"/>
        <w:snapToGrid w:val="0"/>
        <w:spacing w:line="360" w:lineRule="auto"/>
        <w:ind w:firstLineChars="0"/>
        <w:rPr>
          <w:rFonts w:ascii="仿宋" w:eastAsia="仿宋" w:hAnsi="仿宋" w:cs="宋体"/>
          <w:sz w:val="24"/>
        </w:rPr>
      </w:pPr>
      <w:r w:rsidRPr="008B73B1">
        <w:rPr>
          <w:rFonts w:ascii="仿宋" w:eastAsia="仿宋" w:hAnsi="仿宋" w:cs="宋体" w:hint="eastAsia"/>
          <w:b/>
          <w:sz w:val="24"/>
        </w:rPr>
        <w:t>谢利民</w:t>
      </w:r>
      <w:r w:rsidRPr="008B73B1">
        <w:rPr>
          <w:rFonts w:ascii="仿宋" w:eastAsia="仿宋" w:hAnsi="仿宋" w:cs="宋体" w:hint="eastAsia"/>
          <w:sz w:val="24"/>
        </w:rPr>
        <w:t xml:space="preserve">   教授</w:t>
      </w:r>
      <w:r w:rsidR="00102A0F" w:rsidRPr="008B73B1">
        <w:rPr>
          <w:rFonts w:ascii="仿宋" w:eastAsia="仿宋" w:hAnsi="仿宋" w:cs="宋体" w:hint="eastAsia"/>
          <w:sz w:val="24"/>
        </w:rPr>
        <w:t>、博士生导师。曾任上海师范大学教育科学学院副院长，现任上海师范大学学科教育研究所所长，“课程与教学论”专业学科带头人，“课程与教学论”博士专业负责人，教育学博士后流动站负责人。</w:t>
      </w:r>
    </w:p>
    <w:p w:rsidR="00CD275E" w:rsidRPr="006137A4" w:rsidRDefault="006137A4" w:rsidP="008B73B1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培训</w:t>
      </w:r>
      <w:r w:rsidR="00313B1D">
        <w:rPr>
          <w:rFonts w:ascii="仿宋" w:eastAsia="仿宋" w:hAnsi="仿宋" w:hint="eastAsia"/>
          <w:b/>
          <w:sz w:val="24"/>
          <w:szCs w:val="24"/>
        </w:rPr>
        <w:t>具体</w:t>
      </w:r>
      <w:r w:rsidR="00FE6653" w:rsidRPr="006137A4">
        <w:rPr>
          <w:rFonts w:ascii="仿宋" w:eastAsia="仿宋" w:hAnsi="仿宋" w:hint="eastAsia"/>
          <w:b/>
          <w:sz w:val="24"/>
          <w:szCs w:val="24"/>
        </w:rPr>
        <w:t>实施</w:t>
      </w:r>
    </w:p>
    <w:p w:rsidR="001B3F3F" w:rsidRDefault="00D855F6" w:rsidP="00D57BF0">
      <w:pPr>
        <w:pStyle w:val="10"/>
        <w:adjustRightInd w:val="0"/>
        <w:snapToGrid w:val="0"/>
        <w:spacing w:line="360" w:lineRule="auto"/>
        <w:ind w:firstLineChars="150" w:firstLine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（一）</w:t>
      </w:r>
      <w:r w:rsidR="006137A4">
        <w:rPr>
          <w:rFonts w:ascii="仿宋" w:eastAsia="仿宋" w:hAnsi="仿宋" w:cs="宋体" w:hint="eastAsia"/>
          <w:sz w:val="24"/>
        </w:rPr>
        <w:t>培训时间及地点</w:t>
      </w:r>
    </w:p>
    <w:p w:rsidR="00D57BF0" w:rsidRDefault="006137A4" w:rsidP="00230476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6137A4">
        <w:rPr>
          <w:rFonts w:ascii="仿宋" w:eastAsia="仿宋" w:hAnsi="仿宋" w:cs="宋体" w:hint="eastAsia"/>
          <w:sz w:val="24"/>
          <w:szCs w:val="24"/>
        </w:rPr>
        <w:t>上海</w:t>
      </w:r>
      <w:r w:rsidR="00034799">
        <w:rPr>
          <w:rFonts w:ascii="仿宋" w:eastAsia="仿宋" w:hAnsi="仿宋" w:cs="宋体" w:hint="eastAsia"/>
          <w:sz w:val="24"/>
          <w:szCs w:val="24"/>
        </w:rPr>
        <w:t>市民办高校</w:t>
      </w:r>
      <w:r w:rsidRPr="006137A4">
        <w:rPr>
          <w:rFonts w:ascii="仿宋" w:eastAsia="仿宋" w:hAnsi="仿宋" w:cs="宋体" w:hint="eastAsia"/>
          <w:sz w:val="24"/>
          <w:szCs w:val="24"/>
        </w:rPr>
        <w:t>新教师入职培训</w:t>
      </w:r>
      <w:r w:rsidR="004406E7">
        <w:rPr>
          <w:rFonts w:ascii="仿宋" w:eastAsia="仿宋" w:hAnsi="仿宋" w:cs="宋体" w:hint="eastAsia"/>
          <w:sz w:val="24"/>
          <w:szCs w:val="24"/>
        </w:rPr>
        <w:t>项目采用集中培训与个人自学相结合的混</w:t>
      </w:r>
    </w:p>
    <w:p w:rsidR="00D57BF0" w:rsidRDefault="00D57BF0" w:rsidP="00D57BF0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AE3B72" w:rsidRPr="00AE3B72" w:rsidRDefault="00AE3B72" w:rsidP="00D57BF0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7D16D9" w:rsidRDefault="007D16D9" w:rsidP="00D57BF0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</w:p>
    <w:p w:rsidR="00313B1D" w:rsidRDefault="004406E7" w:rsidP="00D57BF0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合学习方式，集中培训地点为上海师范大学徐汇校区，</w:t>
      </w:r>
      <w:r w:rsidRPr="004406E7">
        <w:rPr>
          <w:rFonts w:ascii="仿宋" w:eastAsia="仿宋" w:hAnsi="仿宋" w:cs="宋体" w:hint="eastAsia"/>
          <w:sz w:val="24"/>
          <w:szCs w:val="24"/>
        </w:rPr>
        <w:t>培训时长</w:t>
      </w:r>
      <w:r w:rsidR="00C13003">
        <w:rPr>
          <w:rFonts w:ascii="仿宋" w:eastAsia="仿宋" w:hAnsi="仿宋" w:cs="宋体" w:hint="eastAsia"/>
          <w:sz w:val="24"/>
          <w:szCs w:val="24"/>
        </w:rPr>
        <w:t>将</w:t>
      </w:r>
      <w:r w:rsidRPr="004406E7">
        <w:rPr>
          <w:rFonts w:ascii="仿宋" w:eastAsia="仿宋" w:hAnsi="仿宋" w:cs="宋体" w:hint="eastAsia"/>
          <w:sz w:val="24"/>
          <w:szCs w:val="24"/>
        </w:rPr>
        <w:t>持续</w:t>
      </w:r>
      <w:r w:rsidR="00313B1D">
        <w:rPr>
          <w:rFonts w:ascii="仿宋" w:eastAsia="仿宋" w:hAnsi="仿宋" w:cs="宋体" w:hint="eastAsia"/>
          <w:sz w:val="24"/>
          <w:szCs w:val="24"/>
        </w:rPr>
        <w:t>整个</w:t>
      </w:r>
      <w:r w:rsidRPr="004406E7">
        <w:rPr>
          <w:rFonts w:ascii="仿宋" w:eastAsia="仿宋" w:hAnsi="仿宋" w:cs="宋体" w:hint="eastAsia"/>
          <w:sz w:val="24"/>
          <w:szCs w:val="24"/>
        </w:rPr>
        <w:t>学</w:t>
      </w:r>
    </w:p>
    <w:p w:rsidR="00313B1D" w:rsidRDefault="004406E7" w:rsidP="00313B1D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  <w:r w:rsidRPr="004406E7">
        <w:rPr>
          <w:rFonts w:ascii="仿宋" w:eastAsia="仿宋" w:hAnsi="仿宋" w:cs="宋体" w:hint="eastAsia"/>
          <w:sz w:val="24"/>
          <w:szCs w:val="24"/>
        </w:rPr>
        <w:t>期。</w:t>
      </w:r>
      <w:r w:rsidR="0004619E">
        <w:rPr>
          <w:rFonts w:ascii="仿宋" w:eastAsia="仿宋" w:hAnsi="仿宋" w:cs="宋体" w:hint="eastAsia"/>
          <w:sz w:val="24"/>
          <w:szCs w:val="24"/>
        </w:rPr>
        <w:t>按照</w:t>
      </w:r>
      <w:r w:rsidR="0004619E" w:rsidRPr="006137A4">
        <w:rPr>
          <w:rFonts w:ascii="仿宋" w:eastAsia="仿宋" w:hAnsi="仿宋" w:cs="宋体" w:hint="eastAsia"/>
          <w:sz w:val="24"/>
          <w:szCs w:val="24"/>
        </w:rPr>
        <w:t>培训</w:t>
      </w:r>
      <w:r w:rsidR="00313B1D">
        <w:rPr>
          <w:rFonts w:ascii="仿宋" w:eastAsia="仿宋" w:hAnsi="仿宋" w:cs="宋体" w:hint="eastAsia"/>
          <w:sz w:val="24"/>
          <w:szCs w:val="24"/>
        </w:rPr>
        <w:t>实施进程安排</w:t>
      </w:r>
      <w:r w:rsidR="0004619E">
        <w:rPr>
          <w:rFonts w:ascii="仿宋" w:eastAsia="仿宋" w:hAnsi="仿宋" w:cs="宋体" w:hint="eastAsia"/>
          <w:sz w:val="24"/>
          <w:szCs w:val="24"/>
        </w:rPr>
        <w:t>，</w:t>
      </w:r>
      <w:r w:rsidR="00313B1D">
        <w:rPr>
          <w:rFonts w:ascii="仿宋" w:eastAsia="仿宋" w:hAnsi="仿宋" w:cs="宋体" w:hint="eastAsia"/>
          <w:sz w:val="24"/>
          <w:szCs w:val="24"/>
        </w:rPr>
        <w:t>本年度新教师培训将分为两批次进行，</w:t>
      </w:r>
      <w:r w:rsidR="00120DAD">
        <w:rPr>
          <w:rFonts w:ascii="仿宋" w:eastAsia="仿宋" w:hAnsi="仿宋" w:cs="宋体" w:hint="eastAsia"/>
          <w:sz w:val="24"/>
          <w:szCs w:val="24"/>
        </w:rPr>
        <w:t>每批分为两个教学班。</w:t>
      </w:r>
      <w:r w:rsidR="009A25B1">
        <w:rPr>
          <w:rFonts w:ascii="仿宋" w:eastAsia="仿宋" w:hAnsi="仿宋" w:cs="宋体" w:hint="eastAsia"/>
          <w:sz w:val="24"/>
          <w:szCs w:val="24"/>
        </w:rPr>
        <w:t>第一批计划开班时间为2016年9月</w:t>
      </w:r>
      <w:r w:rsidR="00120DAD">
        <w:rPr>
          <w:rFonts w:ascii="仿宋" w:eastAsia="仿宋" w:hAnsi="仿宋" w:cs="宋体" w:hint="eastAsia"/>
          <w:sz w:val="24"/>
          <w:szCs w:val="24"/>
        </w:rPr>
        <w:t>初</w:t>
      </w:r>
      <w:r w:rsidR="009A25B1">
        <w:rPr>
          <w:rFonts w:ascii="仿宋" w:eastAsia="仿宋" w:hAnsi="仿宋" w:cs="宋体" w:hint="eastAsia"/>
          <w:sz w:val="24"/>
          <w:szCs w:val="24"/>
        </w:rPr>
        <w:t>-2016年12月初，第二批开班时间为2016年9月</w:t>
      </w:r>
      <w:r w:rsidR="00120DAD">
        <w:rPr>
          <w:rFonts w:ascii="仿宋" w:eastAsia="仿宋" w:hAnsi="仿宋" w:cs="宋体" w:hint="eastAsia"/>
          <w:sz w:val="24"/>
          <w:szCs w:val="24"/>
        </w:rPr>
        <w:t>底</w:t>
      </w:r>
      <w:r w:rsidR="009A25B1">
        <w:rPr>
          <w:rFonts w:ascii="仿宋" w:eastAsia="仿宋" w:hAnsi="仿宋" w:cs="宋体" w:hint="eastAsia"/>
          <w:sz w:val="24"/>
          <w:szCs w:val="24"/>
        </w:rPr>
        <w:t>-2016年12月底，</w:t>
      </w:r>
      <w:r w:rsidR="00230476">
        <w:rPr>
          <w:rFonts w:ascii="仿宋" w:eastAsia="仿宋" w:hAnsi="仿宋" w:cs="宋体" w:hint="eastAsia"/>
          <w:sz w:val="24"/>
          <w:szCs w:val="24"/>
        </w:rPr>
        <w:t>具体安排如表</w:t>
      </w:r>
      <w:r w:rsidR="0020052F">
        <w:rPr>
          <w:rFonts w:ascii="仿宋" w:eastAsia="仿宋" w:hAnsi="仿宋" w:cs="宋体" w:hint="eastAsia"/>
          <w:sz w:val="24"/>
          <w:szCs w:val="24"/>
        </w:rPr>
        <w:t>详见附表</w:t>
      </w:r>
      <w:r w:rsidR="00230476">
        <w:rPr>
          <w:rFonts w:ascii="仿宋" w:eastAsia="仿宋" w:hAnsi="仿宋" w:cs="宋体" w:hint="eastAsia"/>
          <w:sz w:val="24"/>
          <w:szCs w:val="24"/>
        </w:rPr>
        <w:t>。</w:t>
      </w:r>
      <w:r w:rsidR="00DC5CFD">
        <w:rPr>
          <w:rFonts w:ascii="仿宋" w:eastAsia="仿宋" w:hAnsi="仿宋" w:cs="宋体" w:hint="eastAsia"/>
          <w:sz w:val="24"/>
          <w:szCs w:val="24"/>
        </w:rPr>
        <w:t>拓展训练活动的相关注意事项将另通知。</w:t>
      </w:r>
    </w:p>
    <w:p w:rsidR="00DC5CFD" w:rsidRPr="00D855F6" w:rsidRDefault="00DC5CFD" w:rsidP="00DC5CFD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（二）</w:t>
      </w:r>
      <w:r w:rsidRPr="00D855F6">
        <w:rPr>
          <w:rFonts w:ascii="仿宋" w:eastAsia="仿宋" w:hAnsi="仿宋" w:cs="宋体" w:hint="eastAsia"/>
          <w:sz w:val="24"/>
          <w:szCs w:val="24"/>
        </w:rPr>
        <w:t>培训</w:t>
      </w:r>
      <w:r>
        <w:rPr>
          <w:rFonts w:ascii="仿宋" w:eastAsia="仿宋" w:hAnsi="仿宋" w:cs="宋体" w:hint="eastAsia"/>
          <w:sz w:val="24"/>
          <w:szCs w:val="24"/>
        </w:rPr>
        <w:t>组织与实施</w:t>
      </w:r>
    </w:p>
    <w:p w:rsidR="00DC5CFD" w:rsidRPr="00DC5CFD" w:rsidRDefault="00DC5CFD" w:rsidP="00DC5CFD">
      <w:pPr>
        <w:adjustRightInd w:val="0"/>
        <w:snapToGrid w:val="0"/>
        <w:spacing w:line="360" w:lineRule="auto"/>
        <w:ind w:leftChars="67" w:left="141" w:firstLineChars="200" w:firstLine="480"/>
        <w:rPr>
          <w:rFonts w:ascii="仿宋" w:eastAsia="仿宋" w:hAnsi="仿宋" w:cs="宋体"/>
          <w:sz w:val="24"/>
          <w:szCs w:val="24"/>
        </w:rPr>
      </w:pPr>
      <w:r w:rsidRPr="006137A4">
        <w:rPr>
          <w:rFonts w:ascii="仿宋" w:eastAsia="仿宋" w:hAnsi="仿宋" w:cs="宋体" w:hint="eastAsia"/>
          <w:sz w:val="24"/>
          <w:szCs w:val="24"/>
        </w:rPr>
        <w:t>培训项目</w:t>
      </w:r>
      <w:r>
        <w:rPr>
          <w:rFonts w:ascii="仿宋" w:eastAsia="仿宋" w:hAnsi="仿宋" w:cs="宋体" w:hint="eastAsia"/>
          <w:sz w:val="24"/>
          <w:szCs w:val="24"/>
        </w:rPr>
        <w:t>由上海师范大学教育学院负责具体实施，成立培训项目工作小组，重点做好培训教学管理、培训质量监管、培训资源管理三方面工作，全程保障培训项目的顺利组织与实施。在培训项目的集中学习阶段，专题讲座采用大班授课形式，</w:t>
      </w:r>
      <w:r w:rsidRPr="00DC5CFD">
        <w:rPr>
          <w:rFonts w:ascii="仿宋" w:eastAsia="仿宋" w:hAnsi="仿宋" w:cs="宋体" w:hint="eastAsia"/>
          <w:sz w:val="24"/>
          <w:szCs w:val="24"/>
        </w:rPr>
        <w:t>行动学习、微格实践、案例分析</w:t>
      </w:r>
      <w:r>
        <w:rPr>
          <w:rFonts w:ascii="仿宋" w:eastAsia="仿宋" w:hAnsi="仿宋" w:cs="宋体" w:hint="eastAsia"/>
          <w:sz w:val="24"/>
          <w:szCs w:val="24"/>
        </w:rPr>
        <w:t>则采用小班化授课，具体由班级导师与微格指导教师组织开展相关学习。</w:t>
      </w:r>
    </w:p>
    <w:p w:rsidR="00E73AEF" w:rsidRPr="00A2612C" w:rsidRDefault="00D855F6" w:rsidP="00DC5CFD">
      <w:pPr>
        <w:adjustRightInd w:val="0"/>
        <w:snapToGrid w:val="0"/>
        <w:spacing w:line="360" w:lineRule="auto"/>
        <w:rPr>
          <w:rFonts w:ascii="仿宋" w:eastAsia="仿宋" w:hAnsi="仿宋" w:cs="宋体"/>
          <w:sz w:val="24"/>
          <w:szCs w:val="24"/>
        </w:rPr>
      </w:pPr>
      <w:bookmarkStart w:id="2" w:name="_Toc345009315"/>
      <w:bookmarkStart w:id="3" w:name="_Toc364343836"/>
      <w:r>
        <w:rPr>
          <w:rFonts w:ascii="仿宋" w:eastAsia="仿宋" w:hAnsi="仿宋" w:cs="宋体" w:hint="eastAsia"/>
          <w:sz w:val="24"/>
          <w:szCs w:val="24"/>
        </w:rPr>
        <w:t>（</w:t>
      </w:r>
      <w:r w:rsidR="00DC5CFD">
        <w:rPr>
          <w:rFonts w:ascii="仿宋" w:eastAsia="仿宋" w:hAnsi="仿宋" w:cs="宋体" w:hint="eastAsia"/>
          <w:sz w:val="24"/>
          <w:szCs w:val="24"/>
        </w:rPr>
        <w:t>三</w:t>
      </w:r>
      <w:r>
        <w:rPr>
          <w:rFonts w:ascii="仿宋" w:eastAsia="仿宋" w:hAnsi="仿宋" w:cs="宋体" w:hint="eastAsia"/>
          <w:sz w:val="24"/>
          <w:szCs w:val="24"/>
        </w:rPr>
        <w:t>）</w:t>
      </w:r>
      <w:r w:rsidR="006137A4" w:rsidRPr="00D855F6">
        <w:rPr>
          <w:rFonts w:ascii="仿宋" w:eastAsia="仿宋" w:hAnsi="仿宋" w:cs="宋体" w:hint="eastAsia"/>
          <w:sz w:val="24"/>
          <w:szCs w:val="24"/>
        </w:rPr>
        <w:t>培训考核</w:t>
      </w:r>
      <w:bookmarkEnd w:id="2"/>
      <w:bookmarkEnd w:id="3"/>
      <w:r w:rsidR="006137A4" w:rsidRPr="00D855F6">
        <w:rPr>
          <w:rFonts w:ascii="仿宋" w:eastAsia="仿宋" w:hAnsi="仿宋" w:cs="宋体" w:hint="eastAsia"/>
          <w:sz w:val="24"/>
          <w:szCs w:val="24"/>
        </w:rPr>
        <w:t>及评估</w:t>
      </w:r>
    </w:p>
    <w:p w:rsidR="008F3313" w:rsidRDefault="00C03CC3" w:rsidP="00A65062">
      <w:pPr>
        <w:adjustRightInd w:val="0"/>
        <w:snapToGrid w:val="0"/>
        <w:spacing w:line="360" w:lineRule="auto"/>
        <w:ind w:leftChars="67" w:left="141" w:firstLineChars="200" w:firstLine="480"/>
        <w:rPr>
          <w:rFonts w:ascii="仿宋" w:eastAsia="仿宋" w:hAnsi="仿宋" w:cs="宋体"/>
          <w:sz w:val="24"/>
          <w:szCs w:val="24"/>
        </w:rPr>
      </w:pPr>
      <w:r w:rsidRPr="006137A4">
        <w:rPr>
          <w:rFonts w:ascii="仿宋" w:eastAsia="仿宋" w:hAnsi="仿宋" w:cs="宋体" w:hint="eastAsia"/>
          <w:sz w:val="24"/>
          <w:szCs w:val="24"/>
        </w:rPr>
        <w:fldChar w:fldCharType="begin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instrText xml:space="preserve"> = 1 \* GB3 </w:instrText>
      </w:r>
      <w:r w:rsidRPr="006137A4">
        <w:rPr>
          <w:rFonts w:ascii="仿宋" w:eastAsia="仿宋" w:hAnsi="仿宋" w:cs="宋体" w:hint="eastAsia"/>
          <w:sz w:val="24"/>
          <w:szCs w:val="24"/>
        </w:rPr>
        <w:fldChar w:fldCharType="separate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①</w:t>
      </w:r>
      <w:r w:rsidRPr="006137A4">
        <w:rPr>
          <w:rFonts w:ascii="仿宋" w:eastAsia="仿宋" w:hAnsi="仿宋" w:cs="宋体" w:hint="eastAsia"/>
          <w:sz w:val="24"/>
          <w:szCs w:val="24"/>
        </w:rPr>
        <w:fldChar w:fldCharType="end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日常考核：日常考核主要为过程性考核，由课堂学习、网络学习与课程考勤三部分组成。</w:t>
      </w:r>
      <w:r w:rsidR="000636E8">
        <w:rPr>
          <w:rFonts w:ascii="仿宋" w:eastAsia="仿宋" w:hAnsi="仿宋" w:cs="宋体" w:hint="eastAsia"/>
          <w:sz w:val="24"/>
          <w:szCs w:val="24"/>
        </w:rPr>
        <w:t>课堂学习</w:t>
      </w:r>
      <w:r w:rsidR="007F6055">
        <w:rPr>
          <w:rFonts w:ascii="仿宋" w:eastAsia="仿宋" w:hAnsi="仿宋" w:cs="宋体" w:hint="eastAsia"/>
          <w:sz w:val="24"/>
          <w:szCs w:val="24"/>
        </w:rPr>
        <w:t>主要考察</w:t>
      </w:r>
      <w:r w:rsidR="000636E8">
        <w:rPr>
          <w:rFonts w:ascii="仿宋" w:eastAsia="仿宋" w:hAnsi="仿宋" w:cs="宋体" w:hint="eastAsia"/>
          <w:sz w:val="24"/>
          <w:szCs w:val="24"/>
        </w:rPr>
        <w:t>学员</w:t>
      </w:r>
      <w:r w:rsidR="00A65062">
        <w:rPr>
          <w:rFonts w:ascii="仿宋" w:eastAsia="仿宋" w:hAnsi="仿宋" w:cs="宋体" w:hint="eastAsia"/>
          <w:sz w:val="24"/>
          <w:szCs w:val="24"/>
        </w:rPr>
        <w:t>课堂听记、交流分享、反思总结等学</w:t>
      </w:r>
    </w:p>
    <w:p w:rsidR="00A65062" w:rsidRDefault="00A65062" w:rsidP="008F3313">
      <w:pPr>
        <w:adjustRightInd w:val="0"/>
        <w:snapToGrid w:val="0"/>
        <w:spacing w:line="360" w:lineRule="auto"/>
        <w:ind w:leftChars="67" w:left="141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习表现情况；</w:t>
      </w:r>
      <w:r w:rsidR="00991965">
        <w:rPr>
          <w:rFonts w:ascii="仿宋" w:eastAsia="仿宋" w:hAnsi="仿宋" w:cs="宋体" w:hint="eastAsia"/>
          <w:sz w:val="24"/>
          <w:szCs w:val="24"/>
        </w:rPr>
        <w:t>网络学习</w:t>
      </w:r>
      <w:r w:rsidR="00991965" w:rsidRPr="006137A4">
        <w:rPr>
          <w:rFonts w:ascii="仿宋" w:eastAsia="仿宋" w:hAnsi="仿宋" w:cs="宋体" w:hint="eastAsia"/>
          <w:sz w:val="24"/>
          <w:szCs w:val="24"/>
        </w:rPr>
        <w:t>主要考察学员在APP移动学习平台中的</w:t>
      </w:r>
      <w:r w:rsidR="00910CF1">
        <w:rPr>
          <w:rFonts w:ascii="仿宋" w:eastAsia="仿宋" w:hAnsi="仿宋" w:cs="宋体" w:hint="eastAsia"/>
          <w:sz w:val="24"/>
          <w:szCs w:val="24"/>
        </w:rPr>
        <w:t>参与度、活跃度与影响度</w:t>
      </w:r>
      <w:r>
        <w:rPr>
          <w:rFonts w:ascii="仿宋" w:eastAsia="仿宋" w:hAnsi="仿宋" w:cs="宋体" w:hint="eastAsia"/>
          <w:sz w:val="24"/>
          <w:szCs w:val="24"/>
        </w:rPr>
        <w:t>，具体包括</w:t>
      </w:r>
      <w:r w:rsidRPr="006137A4">
        <w:rPr>
          <w:rFonts w:ascii="仿宋" w:eastAsia="仿宋" w:hAnsi="仿宋" w:cs="宋体" w:hint="eastAsia"/>
          <w:sz w:val="24"/>
          <w:szCs w:val="24"/>
        </w:rPr>
        <w:t>专题</w:t>
      </w:r>
      <w:r>
        <w:rPr>
          <w:rFonts w:ascii="仿宋" w:eastAsia="仿宋" w:hAnsi="仿宋" w:cs="宋体" w:hint="eastAsia"/>
          <w:sz w:val="24"/>
          <w:szCs w:val="24"/>
        </w:rPr>
        <w:t>问答</w:t>
      </w:r>
      <w:r w:rsidRPr="006137A4">
        <w:rPr>
          <w:rFonts w:ascii="仿宋" w:eastAsia="仿宋" w:hAnsi="仿宋" w:cs="宋体" w:hint="eastAsia"/>
          <w:sz w:val="24"/>
          <w:szCs w:val="24"/>
        </w:rPr>
        <w:t>、</w:t>
      </w:r>
      <w:r>
        <w:rPr>
          <w:rFonts w:ascii="仿宋" w:eastAsia="仿宋" w:hAnsi="仿宋" w:cs="宋体" w:hint="eastAsia"/>
          <w:sz w:val="24"/>
          <w:szCs w:val="24"/>
        </w:rPr>
        <w:t>互动</w:t>
      </w:r>
      <w:r w:rsidRPr="006137A4">
        <w:rPr>
          <w:rFonts w:ascii="仿宋" w:eastAsia="仿宋" w:hAnsi="仿宋" w:cs="宋体" w:hint="eastAsia"/>
          <w:sz w:val="24"/>
          <w:szCs w:val="24"/>
        </w:rPr>
        <w:t>交流、学习圈建</w:t>
      </w:r>
      <w:r>
        <w:rPr>
          <w:rFonts w:ascii="仿宋" w:eastAsia="仿宋" w:hAnsi="仿宋" w:cs="宋体" w:hint="eastAsia"/>
          <w:sz w:val="24"/>
          <w:szCs w:val="24"/>
        </w:rPr>
        <w:t>设等；课程考勤主要考察</w:t>
      </w:r>
    </w:p>
    <w:p w:rsidR="00D57BF0" w:rsidRDefault="00A65062" w:rsidP="008463A1">
      <w:pPr>
        <w:adjustRightInd w:val="0"/>
        <w:snapToGrid w:val="0"/>
        <w:spacing w:line="360" w:lineRule="auto"/>
        <w:ind w:leftChars="67" w:left="141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学员的课程参与情况，通过APP二维码实时签到与线下纸质抽查签到的方式予以反馈。</w:t>
      </w:r>
      <w:r>
        <w:rPr>
          <w:rFonts w:ascii="仿宋" w:eastAsia="仿宋" w:hAnsi="仿宋" w:cs="宋体"/>
          <w:sz w:val="24"/>
          <w:szCs w:val="24"/>
        </w:rPr>
        <w:t xml:space="preserve"> </w:t>
      </w:r>
    </w:p>
    <w:p w:rsidR="008463A1" w:rsidRDefault="00C03CC3" w:rsidP="0020052F">
      <w:pPr>
        <w:adjustRightInd w:val="0"/>
        <w:snapToGrid w:val="0"/>
        <w:spacing w:line="360" w:lineRule="auto"/>
        <w:ind w:leftChars="67" w:left="141" w:firstLineChars="250" w:firstLine="600"/>
        <w:rPr>
          <w:rFonts w:ascii="仿宋" w:eastAsia="仿宋" w:hAnsi="仿宋" w:cs="宋体"/>
          <w:sz w:val="24"/>
          <w:szCs w:val="24"/>
        </w:rPr>
      </w:pPr>
      <w:r w:rsidRPr="006137A4">
        <w:rPr>
          <w:rFonts w:ascii="仿宋" w:eastAsia="仿宋" w:hAnsi="仿宋" w:cs="宋体" w:hint="eastAsia"/>
          <w:sz w:val="24"/>
          <w:szCs w:val="24"/>
        </w:rPr>
        <w:fldChar w:fldCharType="begin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instrText xml:space="preserve"> = 2 \* GB3 </w:instrText>
      </w:r>
      <w:r w:rsidRPr="006137A4">
        <w:rPr>
          <w:rFonts w:ascii="仿宋" w:eastAsia="仿宋" w:hAnsi="仿宋" w:cs="宋体" w:hint="eastAsia"/>
          <w:sz w:val="24"/>
          <w:szCs w:val="24"/>
        </w:rPr>
        <w:fldChar w:fldCharType="separate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②</w:t>
      </w:r>
      <w:r w:rsidRPr="006137A4">
        <w:rPr>
          <w:rFonts w:ascii="仿宋" w:eastAsia="仿宋" w:hAnsi="仿宋" w:cs="宋体" w:hint="eastAsia"/>
          <w:sz w:val="24"/>
          <w:szCs w:val="24"/>
        </w:rPr>
        <w:fldChar w:fldCharType="end"/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终期考核：</w:t>
      </w:r>
      <w:bookmarkStart w:id="4" w:name="_Toc345009316"/>
      <w:bookmarkStart w:id="5" w:name="_Toc364343837"/>
      <w:r w:rsidR="006137A4" w:rsidRPr="006137A4">
        <w:rPr>
          <w:rFonts w:ascii="仿宋" w:eastAsia="仿宋" w:hAnsi="仿宋" w:cs="宋体" w:hint="eastAsia"/>
          <w:sz w:val="24"/>
          <w:szCs w:val="24"/>
        </w:rPr>
        <w:t>终期考核主要为结果性考核，考察学习期间的培训学习成果。培训学习成果主要包括</w:t>
      </w:r>
      <w:r w:rsidR="004E75BE">
        <w:rPr>
          <w:rFonts w:ascii="仿宋" w:eastAsia="仿宋" w:hAnsi="仿宋" w:cs="宋体" w:hint="eastAsia"/>
          <w:sz w:val="24"/>
          <w:szCs w:val="24"/>
        </w:rPr>
        <w:t>：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微格教学实践课</w:t>
      </w:r>
      <w:r w:rsidR="00F10E73">
        <w:rPr>
          <w:rFonts w:ascii="仿宋" w:eastAsia="仿宋" w:hAnsi="仿宋" w:cs="宋体" w:hint="eastAsia"/>
          <w:sz w:val="24"/>
          <w:szCs w:val="24"/>
        </w:rPr>
        <w:t>一节（</w:t>
      </w:r>
      <w:r w:rsidR="00991965">
        <w:rPr>
          <w:rFonts w:ascii="仿宋" w:eastAsia="仿宋" w:hAnsi="仿宋" w:cs="宋体" w:hint="eastAsia"/>
          <w:sz w:val="24"/>
          <w:szCs w:val="24"/>
        </w:rPr>
        <w:t>须</w:t>
      </w:r>
      <w:r w:rsidR="00F10E73">
        <w:rPr>
          <w:rFonts w:ascii="仿宋" w:eastAsia="仿宋" w:hAnsi="仿宋" w:cs="宋体" w:hint="eastAsia"/>
          <w:sz w:val="24"/>
          <w:szCs w:val="24"/>
        </w:rPr>
        <w:t>配有教学设计与教学反思）</w:t>
      </w:r>
      <w:r w:rsidR="004E75BE">
        <w:rPr>
          <w:rFonts w:ascii="仿宋" w:eastAsia="仿宋" w:hAnsi="仿宋" w:cs="宋体" w:hint="eastAsia"/>
          <w:sz w:val="24"/>
          <w:szCs w:val="24"/>
        </w:rPr>
        <w:t>；</w:t>
      </w:r>
    </w:p>
    <w:p w:rsidR="00385487" w:rsidRPr="008F3313" w:rsidRDefault="00F10E73" w:rsidP="008463A1">
      <w:pPr>
        <w:adjustRightInd w:val="0"/>
        <w:snapToGrid w:val="0"/>
        <w:spacing w:line="360" w:lineRule="auto"/>
        <w:ind w:leftChars="67" w:left="141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培训课程作业</w:t>
      </w:r>
      <w:r w:rsidR="00BD16BC">
        <w:rPr>
          <w:rFonts w:ascii="仿宋" w:eastAsia="仿宋" w:hAnsi="仿宋" w:cs="宋体" w:hint="eastAsia"/>
          <w:sz w:val="24"/>
          <w:szCs w:val="24"/>
        </w:rPr>
        <w:t>三</w:t>
      </w:r>
      <w:r>
        <w:rPr>
          <w:rFonts w:ascii="仿宋" w:eastAsia="仿宋" w:hAnsi="仿宋" w:cs="宋体" w:hint="eastAsia"/>
          <w:sz w:val="24"/>
          <w:szCs w:val="24"/>
        </w:rPr>
        <w:t>份</w:t>
      </w:r>
      <w:r w:rsidR="00BD16BC">
        <w:rPr>
          <w:rFonts w:ascii="仿宋" w:eastAsia="仿宋" w:hAnsi="仿宋" w:cs="宋体" w:hint="eastAsia"/>
          <w:sz w:val="24"/>
          <w:szCs w:val="24"/>
        </w:rPr>
        <w:t>（分别为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课程实施大纲</w:t>
      </w:r>
      <w:r w:rsidR="00BD16BC">
        <w:rPr>
          <w:rFonts w:ascii="仿宋" w:eastAsia="仿宋" w:hAnsi="仿宋" w:cs="宋体" w:hint="eastAsia"/>
          <w:sz w:val="24"/>
          <w:szCs w:val="24"/>
        </w:rPr>
        <w:t>一份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、多媒体课件</w:t>
      </w:r>
      <w:r w:rsidR="00BD16BC">
        <w:rPr>
          <w:rFonts w:ascii="仿宋" w:eastAsia="仿宋" w:hAnsi="仿宋" w:cs="宋体" w:hint="eastAsia"/>
          <w:sz w:val="24"/>
          <w:szCs w:val="24"/>
        </w:rPr>
        <w:t>一份</w:t>
      </w:r>
      <w:r>
        <w:rPr>
          <w:rFonts w:ascii="仿宋" w:eastAsia="仿宋" w:hAnsi="仿宋" w:cs="宋体" w:hint="eastAsia"/>
          <w:sz w:val="24"/>
          <w:szCs w:val="24"/>
        </w:rPr>
        <w:t>、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科研项目申报书</w:t>
      </w:r>
      <w:r w:rsidR="00BD16BC">
        <w:rPr>
          <w:rFonts w:ascii="仿宋" w:eastAsia="仿宋" w:hAnsi="仿宋" w:cs="宋体" w:hint="eastAsia"/>
          <w:sz w:val="24"/>
          <w:szCs w:val="24"/>
        </w:rPr>
        <w:t>一份）</w:t>
      </w:r>
      <w:r>
        <w:rPr>
          <w:rFonts w:ascii="仿宋" w:eastAsia="仿宋" w:hAnsi="仿宋" w:cs="宋体" w:hint="eastAsia"/>
          <w:sz w:val="24"/>
          <w:szCs w:val="24"/>
        </w:rPr>
        <w:t>。培训学习成果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由学员</w:t>
      </w:r>
      <w:r>
        <w:rPr>
          <w:rFonts w:ascii="仿宋" w:eastAsia="仿宋" w:hAnsi="仿宋" w:cs="宋体" w:hint="eastAsia"/>
          <w:sz w:val="24"/>
          <w:szCs w:val="24"/>
        </w:rPr>
        <w:t>在培训阶段性学习</w:t>
      </w:r>
      <w:r w:rsidR="006137A4" w:rsidRPr="006137A4">
        <w:rPr>
          <w:rFonts w:ascii="仿宋" w:eastAsia="仿宋" w:hAnsi="仿宋" w:cs="宋体" w:hint="eastAsia"/>
          <w:sz w:val="24"/>
          <w:szCs w:val="24"/>
        </w:rPr>
        <w:t>后统一提交。</w:t>
      </w:r>
      <w:bookmarkEnd w:id="4"/>
      <w:bookmarkEnd w:id="5"/>
    </w:p>
    <w:p w:rsidR="00BB1B15" w:rsidRDefault="00BB1B15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AE3B72" w:rsidRDefault="00AE3B72" w:rsidP="00385487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:rsidR="00215AE7" w:rsidRPr="00A65062" w:rsidRDefault="00215AE7" w:rsidP="00215AE7">
      <w:pPr>
        <w:pStyle w:val="1"/>
        <w:jc w:val="center"/>
        <w:rPr>
          <w:sz w:val="32"/>
        </w:rPr>
      </w:pPr>
      <w:r w:rsidRPr="00A65062">
        <w:rPr>
          <w:rFonts w:hint="eastAsia"/>
          <w:sz w:val="32"/>
        </w:rPr>
        <w:lastRenderedPageBreak/>
        <w:t>上海市民办高校新教师</w:t>
      </w:r>
      <w:r w:rsidR="002D580E">
        <w:rPr>
          <w:rFonts w:hint="eastAsia"/>
          <w:sz w:val="32"/>
        </w:rPr>
        <w:t>岗前</w:t>
      </w:r>
      <w:r w:rsidRPr="00A65062">
        <w:rPr>
          <w:rFonts w:hint="eastAsia"/>
          <w:sz w:val="32"/>
        </w:rPr>
        <w:t>培训日程安排表（第一批）</w:t>
      </w:r>
    </w:p>
    <w:tbl>
      <w:tblPr>
        <w:tblStyle w:val="a7"/>
        <w:tblW w:w="8659" w:type="dxa"/>
        <w:jc w:val="center"/>
        <w:tblLook w:val="04A0" w:firstRow="1" w:lastRow="0" w:firstColumn="1" w:lastColumn="0" w:noHBand="0" w:noVBand="1"/>
      </w:tblPr>
      <w:tblGrid>
        <w:gridCol w:w="1569"/>
        <w:gridCol w:w="853"/>
        <w:gridCol w:w="3471"/>
        <w:gridCol w:w="640"/>
        <w:gridCol w:w="1004"/>
        <w:gridCol w:w="1122"/>
      </w:tblGrid>
      <w:tr w:rsidR="00215AE7" w:rsidRPr="00DE71C6" w:rsidTr="00DD29E8">
        <w:trPr>
          <w:trHeight w:hRule="exact" w:val="340"/>
          <w:jc w:val="center"/>
        </w:trPr>
        <w:tc>
          <w:tcPr>
            <w:tcW w:w="1569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培训日期</w:t>
            </w:r>
          </w:p>
        </w:tc>
        <w:tc>
          <w:tcPr>
            <w:tcW w:w="853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时间段</w:t>
            </w:r>
          </w:p>
        </w:tc>
        <w:tc>
          <w:tcPr>
            <w:tcW w:w="3471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学习专题</w:t>
            </w:r>
          </w:p>
        </w:tc>
        <w:tc>
          <w:tcPr>
            <w:tcW w:w="640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004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授课教师</w:t>
            </w:r>
          </w:p>
        </w:tc>
        <w:tc>
          <w:tcPr>
            <w:tcW w:w="1122" w:type="dxa"/>
            <w:vAlign w:val="center"/>
          </w:tcPr>
          <w:p w:rsidR="00215AE7" w:rsidRPr="00DE71C6" w:rsidRDefault="00215AE7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备注</w:t>
            </w:r>
          </w:p>
        </w:tc>
      </w:tr>
      <w:tr w:rsidR="00215AE7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215AE7" w:rsidRPr="00FA0A4C" w:rsidRDefault="001D11FE" w:rsidP="001D11FE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09.03</w:t>
            </w:r>
            <w:r w:rsidR="00215AE7"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 w:rsidR="00215AE7">
              <w:rPr>
                <w:rFonts w:ascii="仿宋" w:eastAsia="仿宋" w:hAnsi="仿宋" w:hint="eastAsia"/>
                <w:sz w:val="18"/>
                <w:szCs w:val="18"/>
              </w:rPr>
              <w:t>周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六</w:t>
            </w:r>
            <w:r w:rsidR="00215AE7"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215AE7" w:rsidRPr="00DE71C6" w:rsidRDefault="00215AE7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215AE7" w:rsidRPr="00DE71C6" w:rsidRDefault="00215AE7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开学典礼</w:t>
            </w:r>
          </w:p>
        </w:tc>
        <w:tc>
          <w:tcPr>
            <w:tcW w:w="640" w:type="dxa"/>
            <w:vAlign w:val="center"/>
          </w:tcPr>
          <w:p w:rsidR="00215AE7" w:rsidRPr="00DE71C6" w:rsidRDefault="00215AE7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215AE7" w:rsidRPr="00DE71C6" w:rsidRDefault="00215AE7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215AE7" w:rsidRPr="00DE71C6" w:rsidRDefault="00215AE7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84FA1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484FA1" w:rsidRPr="00DE71C6" w:rsidRDefault="00484FA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上海民办高校转型发展的思考</w:t>
            </w:r>
          </w:p>
        </w:tc>
        <w:tc>
          <w:tcPr>
            <w:tcW w:w="640" w:type="dxa"/>
            <w:vAlign w:val="center"/>
          </w:tcPr>
          <w:p w:rsidR="00484FA1" w:rsidRPr="00DE71C6" w:rsidRDefault="00484FA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484FA1" w:rsidRPr="00DE71C6" w:rsidRDefault="00484FA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李  进</w:t>
            </w:r>
          </w:p>
        </w:tc>
        <w:tc>
          <w:tcPr>
            <w:tcW w:w="1122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84FA1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484FA1" w:rsidRPr="00DE71C6" w:rsidRDefault="00484FA1" w:rsidP="001D11FE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09.04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周日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国际高等教育发展趋势</w:t>
            </w:r>
          </w:p>
        </w:tc>
        <w:tc>
          <w:tcPr>
            <w:tcW w:w="640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张民选</w:t>
            </w:r>
          </w:p>
        </w:tc>
        <w:tc>
          <w:tcPr>
            <w:tcW w:w="1122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84FA1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现代大学制度与教师专业发展</w:t>
            </w:r>
          </w:p>
        </w:tc>
        <w:tc>
          <w:tcPr>
            <w:tcW w:w="640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柯勤飞</w:t>
            </w:r>
          </w:p>
        </w:tc>
        <w:tc>
          <w:tcPr>
            <w:tcW w:w="1122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84FA1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484FA1" w:rsidRPr="00DE71C6" w:rsidRDefault="00484FA1" w:rsidP="005E59A5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09.10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周六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484FA1" w:rsidRPr="00DE71C6" w:rsidRDefault="00484FA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大学教师科研之道</w:t>
            </w:r>
          </w:p>
        </w:tc>
        <w:tc>
          <w:tcPr>
            <w:tcW w:w="640" w:type="dxa"/>
            <w:vAlign w:val="center"/>
          </w:tcPr>
          <w:p w:rsidR="00484FA1" w:rsidRPr="00DE71C6" w:rsidRDefault="00484FA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484FA1" w:rsidRPr="00DE71C6" w:rsidRDefault="00484FA1" w:rsidP="001A71FA">
            <w:pPr>
              <w:spacing w:line="276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  <w:tc>
          <w:tcPr>
            <w:tcW w:w="1122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84FA1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484FA1" w:rsidRPr="00DE71C6" w:rsidRDefault="00484FA1" w:rsidP="00484FA1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课程教学大纲编制</w:t>
            </w:r>
          </w:p>
        </w:tc>
        <w:tc>
          <w:tcPr>
            <w:tcW w:w="640" w:type="dxa"/>
            <w:vAlign w:val="center"/>
          </w:tcPr>
          <w:p w:rsidR="00484FA1" w:rsidRPr="00DE71C6" w:rsidRDefault="00484FA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484FA1" w:rsidRPr="00DE71C6" w:rsidRDefault="00484FA1" w:rsidP="000F5FD0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高耀明</w:t>
            </w:r>
          </w:p>
        </w:tc>
        <w:tc>
          <w:tcPr>
            <w:tcW w:w="1122" w:type="dxa"/>
            <w:vAlign w:val="center"/>
          </w:tcPr>
          <w:p w:rsidR="00484FA1" w:rsidRPr="00DE71C6" w:rsidRDefault="00484FA1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09.11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周日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教学设计与教案编写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谢利民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信息技术在教学中的运用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B50FCE" w:rsidP="001A71FA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陈  勇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09.17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周六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课程教学大纲编制作业交流与分享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B50FCE" w:rsidP="000F5FD0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高耀明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E72">
              <w:rPr>
                <w:rFonts w:ascii="仿宋" w:eastAsia="仿宋" w:hAnsi="仿宋" w:hint="eastAsia"/>
                <w:sz w:val="18"/>
                <w:szCs w:val="18"/>
              </w:rPr>
              <w:t>上海民办高校师资队伍现状与思考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B50FCE" w:rsidP="000F5FD0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冯伟国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09.18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周日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新一代大学生：心理特点与发展需求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卢家楣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多媒体课件制作</w:t>
            </w:r>
            <w:r w:rsidRPr="00772E72">
              <w:rPr>
                <w:rFonts w:ascii="仿宋" w:eastAsia="仿宋" w:hAnsi="仿宋" w:hint="eastAsia"/>
                <w:sz w:val="18"/>
                <w:szCs w:val="18"/>
              </w:rPr>
              <w:t>作业交流与分享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B50FCE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陈  勇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09.24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周六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106DF9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今日大学教师的理想与现实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106DF9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杨德广</w:t>
            </w:r>
          </w:p>
        </w:tc>
        <w:tc>
          <w:tcPr>
            <w:tcW w:w="1122" w:type="dxa"/>
          </w:tcPr>
          <w:p w:rsidR="00772E72" w:rsidRPr="00CA78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教学设计与教案编写演习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B50FCE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谢利民</w:t>
            </w:r>
          </w:p>
        </w:tc>
        <w:tc>
          <w:tcPr>
            <w:tcW w:w="1122" w:type="dxa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10.08（周六）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拓展训练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Merge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</w:tcPr>
          <w:p w:rsidR="00772E72" w:rsidRPr="00DE71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CA78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10.09（周日）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Merge w:val="restart"/>
            <w:vAlign w:val="center"/>
          </w:tcPr>
          <w:p w:rsidR="00772E72" w:rsidRDefault="00772E72" w:rsidP="001A71FA">
            <w:pPr>
              <w:jc w:val="center"/>
            </w:pPr>
            <w:r w:rsidRPr="00680610">
              <w:rPr>
                <w:rFonts w:ascii="仿宋" w:eastAsia="仿宋" w:hAnsi="仿宋" w:hint="eastAsia"/>
                <w:sz w:val="18"/>
                <w:szCs w:val="18"/>
              </w:rPr>
              <w:t>拓展训练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CA78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Merge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</w:tcPr>
          <w:p w:rsidR="00772E72" w:rsidRPr="00DE71C6" w:rsidRDefault="00772E72" w:rsidP="00772E72">
            <w:pPr>
              <w:spacing w:line="276" w:lineRule="auto"/>
              <w:ind w:firstLineChars="50" w:firstLine="105"/>
            </w:pP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CA78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10.15（周六）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03D24">
              <w:rPr>
                <w:rFonts w:ascii="仿宋" w:eastAsia="仿宋" w:hAnsi="仿宋" w:hint="eastAsia"/>
                <w:sz w:val="18"/>
                <w:szCs w:val="18"/>
              </w:rPr>
              <w:t>高校课堂的师生关系</w:t>
            </w:r>
            <w:r w:rsidRPr="00403D24">
              <w:rPr>
                <w:rFonts w:ascii="仿宋" w:eastAsia="仿宋" w:hAnsi="仿宋" w:hint="eastAsia"/>
                <w:sz w:val="18"/>
                <w:szCs w:val="18"/>
              </w:rPr>
              <w:tab/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03D24">
              <w:rPr>
                <w:rFonts w:ascii="仿宋" w:eastAsia="仿宋" w:hAnsi="仿宋" w:hint="eastAsia"/>
                <w:sz w:val="18"/>
                <w:szCs w:val="18"/>
              </w:rPr>
              <w:t>李正云</w:t>
            </w:r>
          </w:p>
        </w:tc>
        <w:tc>
          <w:tcPr>
            <w:tcW w:w="1122" w:type="dxa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CA78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遵循民办高校特点开展有效教学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石伟平</w:t>
            </w:r>
          </w:p>
        </w:tc>
        <w:tc>
          <w:tcPr>
            <w:tcW w:w="1122" w:type="dxa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10.22（周六）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高等教育学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何玉海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772E72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CA78C6" w:rsidRDefault="00772E72" w:rsidP="00DD29E8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高等教育方法概论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何玉海</w:t>
            </w:r>
          </w:p>
        </w:tc>
        <w:tc>
          <w:tcPr>
            <w:tcW w:w="1122" w:type="dxa"/>
          </w:tcPr>
          <w:p w:rsidR="00772E72" w:rsidRPr="00DE71C6" w:rsidRDefault="00772E72" w:rsidP="001A71FA">
            <w:pPr>
              <w:spacing w:line="276" w:lineRule="auto"/>
              <w:ind w:firstLineChars="50" w:firstLine="90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772E72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10.29（周六）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105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心理学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王怀勇</w:t>
            </w:r>
          </w:p>
        </w:tc>
        <w:tc>
          <w:tcPr>
            <w:tcW w:w="1122" w:type="dxa"/>
          </w:tcPr>
          <w:p w:rsidR="00772E72" w:rsidRPr="00DE71C6" w:rsidRDefault="00772E72" w:rsidP="001A71FA">
            <w:pPr>
              <w:spacing w:line="276" w:lineRule="auto"/>
              <w:ind w:firstLineChars="50" w:firstLine="90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772E72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CA78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作为专业的大学教师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胡国勇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11.05（周六）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微格教学与课堂观察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丁  炜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CA78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微格教学实践（一）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772E72" w:rsidRPr="00DE71C6" w:rsidRDefault="00772E72" w:rsidP="00DD29E8">
            <w:pPr>
              <w:spacing w:line="276" w:lineRule="auto"/>
              <w:ind w:firstLineChars="50" w:firstLine="105"/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11.12（周六）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微格教学实践（二）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微格教学实践（三）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772E72" w:rsidRPr="00DE71C6" w:rsidRDefault="00772E72" w:rsidP="007F7516">
            <w:pPr>
              <w:spacing w:line="276" w:lineRule="auto"/>
              <w:ind w:firstLineChars="50" w:firstLine="105"/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11.19（周六）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微格教学实践（四）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772E72" w:rsidRPr="00DE71C6" w:rsidRDefault="00772E72" w:rsidP="007F7516">
            <w:pPr>
              <w:spacing w:line="276" w:lineRule="auto"/>
              <w:ind w:firstLineChars="50" w:firstLine="105"/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微格教学实践（五）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11.26（周六）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微格教学实践（六）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微格教学展示与交流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12.03（周六）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科研申报</w:t>
            </w:r>
            <w:r w:rsidRPr="00772E72">
              <w:rPr>
                <w:rFonts w:ascii="仿宋" w:eastAsia="仿宋" w:hAnsi="仿宋" w:hint="eastAsia"/>
                <w:sz w:val="18"/>
                <w:szCs w:val="18"/>
              </w:rPr>
              <w:t>作业交流与分享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教师身心调试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沈勇强</w:t>
            </w:r>
          </w:p>
        </w:tc>
        <w:tc>
          <w:tcPr>
            <w:tcW w:w="1122" w:type="dxa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12.10（周六）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F5FD0">
              <w:rPr>
                <w:rFonts w:ascii="仿宋" w:eastAsia="仿宋" w:hAnsi="仿宋" w:hint="eastAsia"/>
                <w:sz w:val="18"/>
                <w:szCs w:val="18"/>
              </w:rPr>
              <w:t>民办高校教师人事管理相关政策解读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106DF9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772E72" w:rsidRPr="00DE71C6" w:rsidTr="00DD29E8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结业典礼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772E72" w:rsidRPr="00DE71C6" w:rsidRDefault="00772E72" w:rsidP="00DD29E8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215AE7" w:rsidRDefault="00215AE7" w:rsidP="00215AE7">
      <w:pPr>
        <w:pStyle w:val="1"/>
        <w:jc w:val="center"/>
        <w:rPr>
          <w:sz w:val="32"/>
        </w:rPr>
      </w:pPr>
      <w:r w:rsidRPr="007D53D6">
        <w:rPr>
          <w:rFonts w:hint="eastAsia"/>
          <w:sz w:val="32"/>
        </w:rPr>
        <w:lastRenderedPageBreak/>
        <w:t>上海市民办高校新教师</w:t>
      </w:r>
      <w:r w:rsidR="002D580E">
        <w:rPr>
          <w:rFonts w:hint="eastAsia"/>
          <w:sz w:val="32"/>
        </w:rPr>
        <w:t>岗前</w:t>
      </w:r>
      <w:r w:rsidRPr="007D53D6">
        <w:rPr>
          <w:rFonts w:hint="eastAsia"/>
          <w:sz w:val="32"/>
        </w:rPr>
        <w:t>培训日程安排表（第二批）</w:t>
      </w:r>
    </w:p>
    <w:tbl>
      <w:tblPr>
        <w:tblStyle w:val="a7"/>
        <w:tblW w:w="8659" w:type="dxa"/>
        <w:jc w:val="center"/>
        <w:tblLook w:val="04A0" w:firstRow="1" w:lastRow="0" w:firstColumn="1" w:lastColumn="0" w:noHBand="0" w:noVBand="1"/>
      </w:tblPr>
      <w:tblGrid>
        <w:gridCol w:w="1569"/>
        <w:gridCol w:w="853"/>
        <w:gridCol w:w="3471"/>
        <w:gridCol w:w="640"/>
        <w:gridCol w:w="1004"/>
        <w:gridCol w:w="1122"/>
      </w:tblGrid>
      <w:tr w:rsidR="00772E72" w:rsidRPr="00DE71C6" w:rsidTr="001A71FA">
        <w:trPr>
          <w:trHeight w:hRule="exact" w:val="340"/>
          <w:jc w:val="center"/>
        </w:trPr>
        <w:tc>
          <w:tcPr>
            <w:tcW w:w="1569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培训日期</w:t>
            </w:r>
          </w:p>
        </w:tc>
        <w:tc>
          <w:tcPr>
            <w:tcW w:w="853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时间段</w:t>
            </w:r>
          </w:p>
        </w:tc>
        <w:tc>
          <w:tcPr>
            <w:tcW w:w="3471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学习专题</w:t>
            </w:r>
          </w:p>
        </w:tc>
        <w:tc>
          <w:tcPr>
            <w:tcW w:w="640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004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授课教师</w:t>
            </w:r>
          </w:p>
        </w:tc>
        <w:tc>
          <w:tcPr>
            <w:tcW w:w="1122" w:type="dxa"/>
            <w:vAlign w:val="center"/>
          </w:tcPr>
          <w:p w:rsidR="00772E72" w:rsidRPr="00DE71C6" w:rsidRDefault="00772E72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b/>
                <w:sz w:val="18"/>
                <w:szCs w:val="18"/>
              </w:rPr>
              <w:t>备注</w:t>
            </w: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9A25B1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A25B1">
              <w:rPr>
                <w:rFonts w:ascii="仿宋" w:eastAsia="仿宋" w:hAnsi="仿宋" w:hint="eastAsia"/>
                <w:sz w:val="18"/>
                <w:szCs w:val="18"/>
              </w:rPr>
              <w:t>9.24（周六）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开学典礼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9A25B1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上海民办高校转型发展的思考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李  进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9A25B1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A25B1">
              <w:rPr>
                <w:rFonts w:ascii="仿宋" w:eastAsia="仿宋" w:hAnsi="仿宋" w:hint="eastAsia"/>
                <w:sz w:val="18"/>
                <w:szCs w:val="18"/>
              </w:rPr>
              <w:t>9.25（周日）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国际高等教育发展趋势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张民选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现代大学制度与教师专业发展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柯勤飞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10.08（周六）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拓展训练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Merge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10.09（周日）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Merge w:val="restart"/>
            <w:vAlign w:val="center"/>
          </w:tcPr>
          <w:p w:rsidR="009A25B1" w:rsidRDefault="009A25B1" w:rsidP="001A71FA">
            <w:pPr>
              <w:jc w:val="center"/>
            </w:pPr>
            <w:r w:rsidRPr="00680610">
              <w:rPr>
                <w:rFonts w:ascii="仿宋" w:eastAsia="仿宋" w:hAnsi="仿宋" w:hint="eastAsia"/>
                <w:sz w:val="18"/>
                <w:szCs w:val="18"/>
              </w:rPr>
              <w:t>拓展训练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Merge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FA0A4C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10.15（周六）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大学教师科研之道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spacing w:line="276" w:lineRule="auto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课程教学大纲编制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高耀明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10.16（周日）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教学设计与教案编写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谢利民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信息技术在教学中的运用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陈  勇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10.22（周六）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课程教学大纲编制作业交流与分享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高耀明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72E72">
              <w:rPr>
                <w:rFonts w:ascii="仿宋" w:eastAsia="仿宋" w:hAnsi="仿宋" w:hint="eastAsia"/>
                <w:sz w:val="18"/>
                <w:szCs w:val="18"/>
              </w:rPr>
              <w:t>上海民办高校师资队伍现状与思考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冯伟国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D11FE">
              <w:rPr>
                <w:rFonts w:ascii="仿宋" w:eastAsia="仿宋" w:hAnsi="仿宋" w:hint="eastAsia"/>
                <w:sz w:val="18"/>
                <w:szCs w:val="18"/>
              </w:rPr>
              <w:t>10.2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1D11FE">
              <w:rPr>
                <w:rFonts w:ascii="仿宋" w:eastAsia="仿宋" w:hAnsi="仿宋" w:hint="eastAsia"/>
                <w:sz w:val="18"/>
                <w:szCs w:val="18"/>
              </w:rPr>
              <w:t>（周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</w:t>
            </w:r>
            <w:r w:rsidRPr="001D11FE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新一代大学生：心理特点与发展需求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卢家楣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spacing w:line="276" w:lineRule="auto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多媒体课件制作</w:t>
            </w:r>
            <w:r w:rsidRPr="00772E72">
              <w:rPr>
                <w:rFonts w:ascii="仿宋" w:eastAsia="仿宋" w:hAnsi="仿宋" w:hint="eastAsia"/>
                <w:sz w:val="18"/>
                <w:szCs w:val="18"/>
              </w:rPr>
              <w:t>作业交流与分享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陈  勇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10.29（周六）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106DF9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</w:t>
            </w:r>
            <w:r w:rsidRPr="00DE71C6">
              <w:rPr>
                <w:rFonts w:ascii="仿宋" w:eastAsia="仿宋" w:hAnsi="仿宋" w:hint="eastAsia"/>
                <w:sz w:val="18"/>
                <w:szCs w:val="18"/>
              </w:rPr>
              <w:t>今日大学教师的理想与现实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106DF9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杨德广</w:t>
            </w:r>
          </w:p>
        </w:tc>
        <w:tc>
          <w:tcPr>
            <w:tcW w:w="1122" w:type="dxa"/>
          </w:tcPr>
          <w:p w:rsidR="009A25B1" w:rsidRPr="00CA78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教学设计与教案编写演习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谢利民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10.30（周日）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03D24">
              <w:rPr>
                <w:rFonts w:ascii="仿宋" w:eastAsia="仿宋" w:hAnsi="仿宋" w:hint="eastAsia"/>
                <w:sz w:val="18"/>
                <w:szCs w:val="18"/>
              </w:rPr>
              <w:t>高校课堂的师生关系</w:t>
            </w:r>
            <w:r w:rsidRPr="00403D24">
              <w:rPr>
                <w:rFonts w:ascii="仿宋" w:eastAsia="仿宋" w:hAnsi="仿宋" w:hint="eastAsia"/>
                <w:sz w:val="18"/>
                <w:szCs w:val="18"/>
              </w:rPr>
              <w:tab/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03D24">
              <w:rPr>
                <w:rFonts w:ascii="仿宋" w:eastAsia="仿宋" w:hAnsi="仿宋" w:hint="eastAsia"/>
                <w:sz w:val="18"/>
                <w:szCs w:val="18"/>
              </w:rPr>
              <w:t>李正云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遵循民办高校特点开展有效教学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石伟平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11.06（周日）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高等教育学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何玉海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高等教育方法概论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何玉海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spacing w:line="276" w:lineRule="auto"/>
              <w:ind w:firstLineChars="50" w:firstLine="90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11.13（周日）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105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心理学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王怀勇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spacing w:line="276" w:lineRule="auto"/>
              <w:ind w:firstLineChars="50" w:firstLine="90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考前答疑</w:t>
            </w:r>
          </w:p>
        </w:tc>
      </w:tr>
      <w:tr w:rsidR="009A25B1" w:rsidRPr="00CA78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CA78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作为专业的大学教师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胡国勇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11.20（周日）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微格教学与课堂观察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丁  炜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CA78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CA78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微格教学实践（一）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spacing w:line="276" w:lineRule="auto"/>
              <w:ind w:firstLineChars="50" w:firstLine="105"/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11.27（周日）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微格教学实践（二）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CA78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微格教学实践（三）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spacing w:line="276" w:lineRule="auto"/>
              <w:ind w:firstLineChars="50" w:firstLine="105"/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CA78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12.04（周日）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微格教学实践（四）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spacing w:line="276" w:lineRule="auto"/>
              <w:ind w:firstLineChars="50" w:firstLine="105"/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CA78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微格教学实践（五）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12.11（周日）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微格教学实践（六）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微格教学展示与交流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jc w:val="center"/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微格导师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12.18（周日）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科研申报</w:t>
            </w:r>
            <w:r w:rsidRPr="00772E72">
              <w:rPr>
                <w:rFonts w:ascii="仿宋" w:eastAsia="仿宋" w:hAnsi="仿宋" w:hint="eastAsia"/>
                <w:sz w:val="18"/>
                <w:szCs w:val="18"/>
              </w:rPr>
              <w:t>作业交流与分享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夏人青</w:t>
            </w: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教师身心调试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沈勇强</w:t>
            </w:r>
          </w:p>
        </w:tc>
        <w:tc>
          <w:tcPr>
            <w:tcW w:w="1122" w:type="dxa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D06574">
        <w:trPr>
          <w:trHeight w:hRule="exact" w:val="340"/>
          <w:jc w:val="center"/>
        </w:trPr>
        <w:tc>
          <w:tcPr>
            <w:tcW w:w="1569" w:type="dxa"/>
            <w:vMerge w:val="restart"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12.25（周日）</w:t>
            </w: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上午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F5FD0">
              <w:rPr>
                <w:rFonts w:ascii="仿宋" w:eastAsia="仿宋" w:hAnsi="仿宋" w:hint="eastAsia"/>
                <w:sz w:val="18"/>
                <w:szCs w:val="18"/>
              </w:rPr>
              <w:t>民办高校教师人事管理相关政策解读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106DF9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A25B1" w:rsidRPr="00DE71C6" w:rsidTr="001A71FA">
        <w:trPr>
          <w:trHeight w:hRule="exact" w:val="340"/>
          <w:jc w:val="center"/>
        </w:trPr>
        <w:tc>
          <w:tcPr>
            <w:tcW w:w="1569" w:type="dxa"/>
            <w:vMerge/>
            <w:vAlign w:val="center"/>
          </w:tcPr>
          <w:p w:rsidR="009A25B1" w:rsidRPr="00DE71C6" w:rsidRDefault="009A25B1" w:rsidP="001A71FA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DE71C6">
              <w:rPr>
                <w:rFonts w:ascii="仿宋" w:eastAsia="仿宋" w:hAnsi="仿宋" w:hint="eastAsia"/>
                <w:sz w:val="18"/>
                <w:szCs w:val="18"/>
              </w:rPr>
              <w:t>下午</w:t>
            </w:r>
          </w:p>
        </w:tc>
        <w:tc>
          <w:tcPr>
            <w:tcW w:w="3471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结业典礼</w:t>
            </w:r>
          </w:p>
        </w:tc>
        <w:tc>
          <w:tcPr>
            <w:tcW w:w="640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1004" w:type="dxa"/>
            <w:vAlign w:val="center"/>
          </w:tcPr>
          <w:p w:rsidR="009A25B1" w:rsidRPr="00DE71C6" w:rsidRDefault="009A25B1" w:rsidP="00D06574">
            <w:pPr>
              <w:pStyle w:val="a6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A25B1" w:rsidRPr="00DE71C6" w:rsidRDefault="009A25B1" w:rsidP="00D06574">
            <w:pPr>
              <w:pStyle w:val="a6"/>
              <w:spacing w:line="276" w:lineRule="auto"/>
              <w:ind w:firstLineChars="0" w:firstLine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772E72" w:rsidRDefault="00772E72" w:rsidP="00772E72"/>
    <w:p w:rsidR="00C572AB" w:rsidRPr="00AA6C2E" w:rsidRDefault="00C572AB" w:rsidP="007D53D6">
      <w:pPr>
        <w:pStyle w:val="1"/>
        <w:jc w:val="center"/>
      </w:pPr>
      <w:bookmarkStart w:id="6" w:name="_Toc398669037"/>
      <w:bookmarkStart w:id="7" w:name="_Toc398669036"/>
      <w:r w:rsidRPr="00FD353A">
        <w:t>上海市</w:t>
      </w:r>
      <w:r>
        <w:rPr>
          <w:rFonts w:hint="eastAsia"/>
        </w:rPr>
        <w:t>民办</w:t>
      </w:r>
      <w:r w:rsidRPr="00FD353A">
        <w:t>高校新教师</w:t>
      </w:r>
      <w:r w:rsidR="002D580E">
        <w:rPr>
          <w:rFonts w:hint="eastAsia"/>
        </w:rPr>
        <w:t>岗前</w:t>
      </w:r>
      <w:r w:rsidRPr="00FD353A">
        <w:t>培训</w:t>
      </w:r>
      <w:r w:rsidRPr="00FD353A">
        <w:rPr>
          <w:rFonts w:hint="eastAsia"/>
        </w:rPr>
        <w:t>项目学员守则</w:t>
      </w:r>
      <w:bookmarkEnd w:id="6"/>
    </w:p>
    <w:p w:rsidR="00C572AB" w:rsidRPr="00FD353A" w:rsidRDefault="00C572AB" w:rsidP="00C572AB">
      <w:pPr>
        <w:spacing w:line="56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为了确保上海市</w:t>
      </w:r>
      <w:r>
        <w:rPr>
          <w:rFonts w:ascii="仿宋" w:eastAsia="仿宋" w:hAnsi="仿宋" w:cs="Times New Roman" w:hint="eastAsia"/>
          <w:sz w:val="24"/>
          <w:szCs w:val="24"/>
        </w:rPr>
        <w:t>民办</w:t>
      </w:r>
      <w:r w:rsidRPr="00FD353A">
        <w:rPr>
          <w:rFonts w:ascii="仿宋" w:eastAsia="仿宋" w:hAnsi="仿宋" w:cs="Times New Roman" w:hint="eastAsia"/>
          <w:sz w:val="24"/>
          <w:szCs w:val="24"/>
        </w:rPr>
        <w:t>高校新教师培训项目效果的最大化，提高对参训学员的管理成效，从而营造良好的学习与生活环境，使每位学员顺利完成学习任务，取得优良成绩，特制定以下学员守则：</w:t>
      </w:r>
    </w:p>
    <w:p w:rsidR="00C572AB" w:rsidRPr="00FD353A" w:rsidRDefault="00C572AB" w:rsidP="00C572AB">
      <w:pPr>
        <w:spacing w:line="560" w:lineRule="exact"/>
        <w:rPr>
          <w:rFonts w:ascii="仿宋" w:eastAsia="仿宋" w:hAnsi="仿宋" w:cs="Times New Roman"/>
          <w:b/>
          <w:sz w:val="24"/>
          <w:szCs w:val="24"/>
        </w:rPr>
      </w:pPr>
      <w:r w:rsidRPr="00FD353A">
        <w:rPr>
          <w:rFonts w:ascii="仿宋" w:eastAsia="仿宋" w:hAnsi="仿宋" w:cs="Times New Roman" w:hint="eastAsia"/>
          <w:b/>
          <w:sz w:val="24"/>
          <w:szCs w:val="24"/>
        </w:rPr>
        <w:t>一、培训现场管理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1. 参训学员须提前10分钟到达培训现场,不迟到、不早退、不旷课。尊重授课教师，不得在课堂上自由出入。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2. 参训学员应以德立教、为人师表，注意仪表端庄、衣着整齐，不得穿奇装异服；注意保持教室卫生，不得携带食物进入课堂。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3. 参训学员须遵守培训纪律，上课期间严禁一切不文明的言谈举止，不得大声说笑；培训现场须将手机调至震动或静音，紧急电话应于课堂外接听。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4.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FD353A">
        <w:rPr>
          <w:rFonts w:ascii="仿宋" w:eastAsia="仿宋" w:hAnsi="仿宋" w:cs="Times New Roman" w:hint="eastAsia"/>
          <w:sz w:val="24"/>
          <w:szCs w:val="24"/>
        </w:rPr>
        <w:t>参训学员须服从授课教师管理，按照教学计划认真学习，在授课教师及班导师的指导下按时完成课程学习任务。</w:t>
      </w:r>
    </w:p>
    <w:p w:rsidR="00C572AB" w:rsidRPr="00FD353A" w:rsidRDefault="00C572AB" w:rsidP="00C572AB">
      <w:pPr>
        <w:spacing w:line="560" w:lineRule="exact"/>
        <w:rPr>
          <w:rFonts w:ascii="仿宋" w:eastAsia="仿宋" w:hAnsi="仿宋" w:cs="Times New Roman"/>
          <w:b/>
          <w:sz w:val="24"/>
          <w:szCs w:val="24"/>
        </w:rPr>
      </w:pPr>
      <w:r w:rsidRPr="00FD353A">
        <w:rPr>
          <w:rFonts w:ascii="仿宋" w:eastAsia="仿宋" w:hAnsi="仿宋" w:cs="Times New Roman" w:hint="eastAsia"/>
          <w:b/>
          <w:sz w:val="24"/>
          <w:szCs w:val="24"/>
        </w:rPr>
        <w:t>二、培训考核管理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1. 凡参训学员均须参加培训考核，主要包括日常考核和终期考核两部分，由班导师、授课教师及教学管理人员等按照相关办法负责实施。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2. 所有培训课程均纳入考勤范围，参训学员应于课前自觉进行签到。因特殊原因迟到、早退（</w:t>
      </w:r>
      <w:r>
        <w:rPr>
          <w:rFonts w:ascii="仿宋" w:eastAsia="仿宋" w:hAnsi="仿宋" w:cs="Times New Roman" w:hint="eastAsia"/>
          <w:sz w:val="24"/>
          <w:szCs w:val="24"/>
        </w:rPr>
        <w:t>3</w:t>
      </w:r>
      <w:r w:rsidRPr="00FD353A">
        <w:rPr>
          <w:rFonts w:ascii="仿宋" w:eastAsia="仿宋" w:hAnsi="仿宋" w:cs="Times New Roman" w:hint="eastAsia"/>
          <w:sz w:val="24"/>
          <w:szCs w:val="24"/>
        </w:rPr>
        <w:t>0分钟内）累计达3次将记录为缺勤1次。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3. 参训学员在</w:t>
      </w:r>
      <w:r>
        <w:rPr>
          <w:rFonts w:ascii="仿宋" w:eastAsia="仿宋" w:hAnsi="仿宋" w:cs="Times New Roman" w:hint="eastAsia"/>
          <w:sz w:val="24"/>
          <w:szCs w:val="24"/>
        </w:rPr>
        <w:t>参训</w:t>
      </w:r>
      <w:r w:rsidRPr="00FD353A">
        <w:rPr>
          <w:rFonts w:ascii="仿宋" w:eastAsia="仿宋" w:hAnsi="仿宋" w:cs="Times New Roman" w:hint="eastAsia"/>
          <w:sz w:val="24"/>
          <w:szCs w:val="24"/>
        </w:rPr>
        <w:t>期间一般不准请事假，因故必须请假时，本人</w:t>
      </w:r>
      <w:r>
        <w:rPr>
          <w:rFonts w:ascii="仿宋" w:eastAsia="仿宋" w:hAnsi="仿宋" w:cs="Times New Roman" w:hint="eastAsia"/>
          <w:sz w:val="24"/>
          <w:szCs w:val="24"/>
        </w:rPr>
        <w:t>须提交</w:t>
      </w:r>
      <w:r w:rsidRPr="00FD353A">
        <w:rPr>
          <w:rFonts w:ascii="仿宋" w:eastAsia="仿宋" w:hAnsi="仿宋" w:cs="Times New Roman" w:hint="eastAsia"/>
          <w:sz w:val="24"/>
          <w:szCs w:val="24"/>
        </w:rPr>
        <w:t>请假条及证明材料</w:t>
      </w:r>
      <w:r>
        <w:rPr>
          <w:rFonts w:ascii="仿宋" w:eastAsia="仿宋" w:hAnsi="仿宋" w:cs="Times New Roman" w:hint="eastAsia"/>
          <w:sz w:val="24"/>
          <w:szCs w:val="24"/>
        </w:rPr>
        <w:t>，</w:t>
      </w:r>
      <w:r w:rsidRPr="005A705F">
        <w:rPr>
          <w:rFonts w:ascii="仿宋" w:eastAsia="仿宋" w:hAnsi="仿宋" w:cs="Times New Roman" w:hint="eastAsia"/>
          <w:sz w:val="24"/>
          <w:szCs w:val="24"/>
        </w:rPr>
        <w:t>由参训学员所在单位加盖公章后，提交至培训项目办。</w:t>
      </w: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4. 参训学员在</w:t>
      </w:r>
      <w:r>
        <w:rPr>
          <w:rFonts w:ascii="仿宋" w:eastAsia="仿宋" w:hAnsi="仿宋" w:cs="Times New Roman" w:hint="eastAsia"/>
          <w:sz w:val="24"/>
          <w:szCs w:val="24"/>
        </w:rPr>
        <w:t>参与</w:t>
      </w:r>
      <w:r w:rsidRPr="00FD353A">
        <w:rPr>
          <w:rFonts w:ascii="仿宋" w:eastAsia="仿宋" w:hAnsi="仿宋" w:cs="Times New Roman" w:hint="eastAsia"/>
          <w:sz w:val="24"/>
          <w:szCs w:val="24"/>
        </w:rPr>
        <w:t>培训期间，凡出现下列情况，将取消结业资格，并将处理结</w:t>
      </w:r>
    </w:p>
    <w:p w:rsidR="00C572AB" w:rsidRDefault="00C572AB" w:rsidP="00C572AB">
      <w:pPr>
        <w:spacing w:line="560" w:lineRule="exact"/>
        <w:ind w:leftChars="171" w:left="359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果上报市教委</w:t>
      </w:r>
      <w:r>
        <w:rPr>
          <w:rFonts w:ascii="仿宋" w:eastAsia="仿宋" w:hAnsi="仿宋" w:cs="Times New Roman" w:hint="eastAsia"/>
          <w:sz w:val="24"/>
          <w:szCs w:val="24"/>
        </w:rPr>
        <w:t>民办教育管理处并通告所在</w:t>
      </w:r>
      <w:r w:rsidRPr="00FD353A">
        <w:rPr>
          <w:rFonts w:ascii="仿宋" w:eastAsia="仿宋" w:hAnsi="仿宋" w:cs="Times New Roman" w:hint="eastAsia"/>
          <w:sz w:val="24"/>
          <w:szCs w:val="24"/>
        </w:rPr>
        <w:t>单位人事部门：</w:t>
      </w:r>
    </w:p>
    <w:p w:rsidR="00C944D0" w:rsidRPr="00FD353A" w:rsidRDefault="00C944D0" w:rsidP="00C572AB">
      <w:pPr>
        <w:spacing w:line="560" w:lineRule="exact"/>
        <w:ind w:leftChars="171" w:left="359"/>
        <w:rPr>
          <w:rFonts w:ascii="仿宋" w:eastAsia="仿宋" w:hAnsi="仿宋" w:cs="Times New Roman"/>
          <w:sz w:val="24"/>
          <w:szCs w:val="24"/>
        </w:rPr>
      </w:pPr>
    </w:p>
    <w:p w:rsidR="008F3313" w:rsidRDefault="00C572AB" w:rsidP="00C944D0">
      <w:pPr>
        <w:spacing w:line="560" w:lineRule="exact"/>
        <w:ind w:firstLineChars="150" w:firstLine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1）无故旷课</w:t>
      </w:r>
      <w:r w:rsidR="00931C04">
        <w:rPr>
          <w:rFonts w:ascii="仿宋" w:eastAsia="仿宋" w:hAnsi="仿宋" w:cs="Times New Roman" w:hint="eastAsia"/>
          <w:sz w:val="24"/>
          <w:szCs w:val="24"/>
        </w:rPr>
        <w:t>半</w:t>
      </w:r>
      <w:r w:rsidRPr="00FD353A">
        <w:rPr>
          <w:rFonts w:ascii="仿宋" w:eastAsia="仿宋" w:hAnsi="仿宋" w:cs="Times New Roman" w:hint="eastAsia"/>
          <w:sz w:val="24"/>
          <w:szCs w:val="24"/>
        </w:rPr>
        <w:t>天以上者（</w:t>
      </w:r>
      <w:r>
        <w:rPr>
          <w:rFonts w:ascii="仿宋" w:eastAsia="仿宋" w:hAnsi="仿宋" w:cs="Times New Roman" w:hint="eastAsia"/>
          <w:sz w:val="24"/>
          <w:szCs w:val="24"/>
        </w:rPr>
        <w:t>含</w:t>
      </w:r>
      <w:r w:rsidR="00931C04">
        <w:rPr>
          <w:rFonts w:ascii="仿宋" w:eastAsia="仿宋" w:hAnsi="仿宋" w:cs="Times New Roman" w:hint="eastAsia"/>
          <w:sz w:val="24"/>
          <w:szCs w:val="24"/>
        </w:rPr>
        <w:t>半</w:t>
      </w:r>
      <w:r>
        <w:rPr>
          <w:rFonts w:ascii="仿宋" w:eastAsia="仿宋" w:hAnsi="仿宋" w:cs="Times New Roman" w:hint="eastAsia"/>
          <w:sz w:val="24"/>
          <w:szCs w:val="24"/>
        </w:rPr>
        <w:t>天</w:t>
      </w:r>
      <w:r w:rsidRPr="00FD353A">
        <w:rPr>
          <w:rFonts w:ascii="仿宋" w:eastAsia="仿宋" w:hAnsi="仿宋" w:cs="Times New Roman" w:hint="eastAsia"/>
          <w:sz w:val="24"/>
          <w:szCs w:val="24"/>
        </w:rPr>
        <w:t>）；</w:t>
      </w:r>
      <w:r w:rsidRPr="00FD353A"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C572AB" w:rsidRPr="00FD353A" w:rsidRDefault="00C572AB" w:rsidP="00C572AB">
      <w:pPr>
        <w:spacing w:line="560" w:lineRule="exact"/>
        <w:ind w:firstLineChars="150" w:firstLine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2）因病假、事假缺勤累计超过</w:t>
      </w:r>
      <w:r>
        <w:rPr>
          <w:rFonts w:ascii="仿宋" w:eastAsia="仿宋" w:hAnsi="仿宋" w:cs="Times New Roman" w:hint="eastAsia"/>
          <w:sz w:val="24"/>
          <w:szCs w:val="24"/>
        </w:rPr>
        <w:t>3</w:t>
      </w:r>
      <w:r w:rsidRPr="00FD353A">
        <w:rPr>
          <w:rFonts w:ascii="仿宋" w:eastAsia="仿宋" w:hAnsi="仿宋" w:cs="Times New Roman" w:hint="eastAsia"/>
          <w:sz w:val="24"/>
          <w:szCs w:val="24"/>
        </w:rPr>
        <w:t>次者（</w:t>
      </w:r>
      <w:r>
        <w:rPr>
          <w:rFonts w:ascii="仿宋" w:eastAsia="仿宋" w:hAnsi="仿宋" w:cs="Times New Roman" w:hint="eastAsia"/>
          <w:sz w:val="24"/>
          <w:szCs w:val="24"/>
        </w:rPr>
        <w:t>每一学习单元为半天</w:t>
      </w:r>
      <w:r w:rsidRPr="00FD353A">
        <w:rPr>
          <w:rFonts w:ascii="仿宋" w:eastAsia="仿宋" w:hAnsi="仿宋" w:cs="Times New Roman" w:hint="eastAsia"/>
          <w:sz w:val="24"/>
          <w:szCs w:val="24"/>
        </w:rPr>
        <w:t>）；</w:t>
      </w:r>
    </w:p>
    <w:p w:rsidR="00C572AB" w:rsidRPr="00FD353A" w:rsidRDefault="00C572AB" w:rsidP="00C572AB">
      <w:pPr>
        <w:spacing w:line="560" w:lineRule="exact"/>
        <w:ind w:firstLineChars="150" w:firstLine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3）考勤代签或由他人冒名顶替上课者；</w:t>
      </w:r>
    </w:p>
    <w:p w:rsidR="00C572AB" w:rsidRPr="00FD353A" w:rsidRDefault="00C572AB" w:rsidP="00C572AB">
      <w:pPr>
        <w:spacing w:line="560" w:lineRule="exact"/>
        <w:ind w:firstLineChars="150" w:firstLine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4）课程考试及作业中作弊或弄虚作假者。</w:t>
      </w:r>
    </w:p>
    <w:p w:rsidR="00C572AB" w:rsidRPr="00FD353A" w:rsidRDefault="00C572AB" w:rsidP="00C572AB">
      <w:pPr>
        <w:spacing w:line="560" w:lineRule="exact"/>
        <w:rPr>
          <w:rFonts w:ascii="仿宋" w:eastAsia="仿宋" w:hAnsi="仿宋" w:cs="Times New Roman"/>
          <w:b/>
          <w:sz w:val="24"/>
          <w:szCs w:val="24"/>
        </w:rPr>
      </w:pPr>
      <w:r w:rsidRPr="00FD353A">
        <w:rPr>
          <w:rFonts w:ascii="仿宋" w:eastAsia="仿宋" w:hAnsi="仿宋" w:cs="Times New Roman" w:hint="eastAsia"/>
          <w:b/>
          <w:sz w:val="24"/>
          <w:szCs w:val="24"/>
        </w:rPr>
        <w:t>三、其他注意事宜</w:t>
      </w: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1. 凡</w:t>
      </w:r>
      <w:r>
        <w:rPr>
          <w:rFonts w:ascii="仿宋" w:eastAsia="仿宋" w:hAnsi="仿宋" w:cs="Times New Roman" w:hint="eastAsia"/>
          <w:sz w:val="24"/>
          <w:szCs w:val="24"/>
        </w:rPr>
        <w:t>经各民办高校推选正式报名参加培训的新教师，须严格按照培训计划参训。如遇特殊原因不能参训，须提前提出书面申请，由参训学员所在单位加盖公章后，提交至培训项目办。</w:t>
      </w: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2. 参训学员在培训期间，须遵守上海师范大学学生管理相关规定，做到文明就餐、文明住宿，禁止一切违规违纪行为。</w:t>
      </w: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  <w:r w:rsidRPr="00FD353A">
        <w:rPr>
          <w:rFonts w:ascii="仿宋" w:eastAsia="仿宋" w:hAnsi="仿宋" w:cs="Times New Roman" w:hint="eastAsia"/>
          <w:sz w:val="24"/>
          <w:szCs w:val="24"/>
        </w:rPr>
        <w:t>3. 参训学员应仔细阅读《上海市</w:t>
      </w:r>
      <w:r>
        <w:rPr>
          <w:rFonts w:ascii="仿宋" w:eastAsia="仿宋" w:hAnsi="仿宋" w:cs="Times New Roman" w:hint="eastAsia"/>
          <w:sz w:val="24"/>
          <w:szCs w:val="24"/>
        </w:rPr>
        <w:t>民办</w:t>
      </w:r>
      <w:r w:rsidRPr="00FD353A">
        <w:rPr>
          <w:rFonts w:ascii="仿宋" w:eastAsia="仿宋" w:hAnsi="仿宋" w:cs="Times New Roman" w:hint="eastAsia"/>
          <w:sz w:val="24"/>
          <w:szCs w:val="24"/>
        </w:rPr>
        <w:t>高校新教师入职培训项目学员手册》，严格按照培训方案参与课程学习。若课表安排微调，将另行通知。</w:t>
      </w: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967CD1" w:rsidRDefault="00967CD1" w:rsidP="00967CD1">
      <w:pPr>
        <w:spacing w:line="360" w:lineRule="auto"/>
        <w:jc w:val="righ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上海市民办高校教师专业发展中心</w:t>
      </w:r>
    </w:p>
    <w:p w:rsidR="00967CD1" w:rsidRDefault="00967CD1" w:rsidP="00967CD1">
      <w:pPr>
        <w:spacing w:line="360" w:lineRule="auto"/>
        <w:jc w:val="right"/>
        <w:rPr>
          <w:rFonts w:ascii="仿宋" w:eastAsia="仿宋" w:hAnsi="仿宋" w:hint="eastAsia"/>
          <w:b/>
          <w:sz w:val="24"/>
        </w:rPr>
      </w:pPr>
      <w:bookmarkStart w:id="8" w:name="_GoBack"/>
      <w:bookmarkEnd w:id="8"/>
      <w:r>
        <w:rPr>
          <w:rFonts w:ascii="仿宋" w:eastAsia="仿宋" w:hAnsi="仿宋" w:hint="eastAsia"/>
          <w:b/>
          <w:sz w:val="24"/>
        </w:rPr>
        <w:t>2016年2月</w:t>
      </w: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p w:rsidR="00C572AB" w:rsidRPr="00FD353A" w:rsidRDefault="00C572AB" w:rsidP="00C572AB">
      <w:pPr>
        <w:spacing w:line="560" w:lineRule="exact"/>
        <w:ind w:left="360" w:hangingChars="150" w:hanging="360"/>
        <w:rPr>
          <w:rFonts w:ascii="仿宋" w:eastAsia="仿宋" w:hAnsi="仿宋" w:cs="Times New Roman"/>
          <w:sz w:val="24"/>
          <w:szCs w:val="24"/>
        </w:rPr>
      </w:pPr>
    </w:p>
    <w:bookmarkEnd w:id="7"/>
    <w:p w:rsidR="00103222" w:rsidRPr="00AA6A2C" w:rsidRDefault="00103222" w:rsidP="006137A4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103222" w:rsidRPr="00AA6A2C" w:rsidSect="004E29E8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CB" w:rsidRDefault="00BF4ECB" w:rsidP="007F7C35">
      <w:r>
        <w:separator/>
      </w:r>
    </w:p>
  </w:endnote>
  <w:endnote w:type="continuationSeparator" w:id="0">
    <w:p w:rsidR="00BF4ECB" w:rsidRDefault="00BF4ECB" w:rsidP="007F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903813"/>
      <w:docPartObj>
        <w:docPartGallery w:val="Page Numbers (Bottom of Page)"/>
        <w:docPartUnique/>
      </w:docPartObj>
    </w:sdtPr>
    <w:sdtEndPr/>
    <w:sdtContent>
      <w:p w:rsidR="009A3C68" w:rsidRDefault="009A3C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CD1" w:rsidRPr="00967CD1">
          <w:rPr>
            <w:noProof/>
            <w:lang w:val="zh-CN"/>
          </w:rPr>
          <w:t>9</w:t>
        </w:r>
        <w:r>
          <w:fldChar w:fldCharType="end"/>
        </w:r>
      </w:p>
    </w:sdtContent>
  </w:sdt>
  <w:p w:rsidR="009A3C68" w:rsidRDefault="009A3C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CB" w:rsidRDefault="00BF4ECB" w:rsidP="007F7C35">
      <w:r>
        <w:separator/>
      </w:r>
    </w:p>
  </w:footnote>
  <w:footnote w:type="continuationSeparator" w:id="0">
    <w:p w:rsidR="00BF4ECB" w:rsidRDefault="00BF4ECB" w:rsidP="007F7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74" w:rsidRDefault="00D06574" w:rsidP="0084616A">
    <w:pPr>
      <w:pStyle w:val="a3"/>
    </w:pPr>
    <w:r>
      <w:rPr>
        <w:rFonts w:hint="eastAsia"/>
      </w:rPr>
      <w:t>上海市民办高校强师工程教师培训项目</w:t>
    </w:r>
    <w:r>
      <w:rPr>
        <w:rFonts w:hint="eastAsia"/>
      </w:rPr>
      <w:t xml:space="preserve"> </w:t>
    </w:r>
    <w:r w:rsidRPr="007F7C35">
      <w:rPr>
        <w:rFonts w:hint="eastAsia"/>
        <w:noProof/>
      </w:rPr>
      <w:drawing>
        <wp:inline distT="0" distB="0" distL="0" distR="0" wp14:anchorId="607E70F5" wp14:editId="6DC04B08">
          <wp:extent cx="329184" cy="32821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203" cy="32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</w:rPr>
      <w:t>上海市民办高校教师专业发展中心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523AE69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>
      <w:start w:val="2"/>
      <w:numFmt w:val="japaneseCounting"/>
      <w:lvlText w:val="（%3）"/>
      <w:lvlJc w:val="left"/>
      <w:pPr>
        <w:ind w:left="1980" w:hanging="720"/>
      </w:pPr>
      <w:rPr>
        <w:rFonts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1205DB0"/>
    <w:multiLevelType w:val="hybridMultilevel"/>
    <w:tmpl w:val="ABEE5336"/>
    <w:lvl w:ilvl="0" w:tplc="657CB216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F3C1F83"/>
    <w:multiLevelType w:val="hybridMultilevel"/>
    <w:tmpl w:val="7A9AD60A"/>
    <w:lvl w:ilvl="0" w:tplc="FBC68348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F5CB8"/>
    <w:multiLevelType w:val="hybridMultilevel"/>
    <w:tmpl w:val="053C254C"/>
    <w:lvl w:ilvl="0" w:tplc="657CB216">
      <w:start w:val="1"/>
      <w:numFmt w:val="japaneseCounting"/>
      <w:lvlText w:val="（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6B4D5A"/>
    <w:multiLevelType w:val="hybridMultilevel"/>
    <w:tmpl w:val="06C4CECA"/>
    <w:lvl w:ilvl="0" w:tplc="83280CB6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339D5BC9"/>
    <w:multiLevelType w:val="hybridMultilevel"/>
    <w:tmpl w:val="E4B8F5C0"/>
    <w:lvl w:ilvl="0" w:tplc="657CB216">
      <w:start w:val="1"/>
      <w:numFmt w:val="japaneseCounting"/>
      <w:lvlText w:val="（%1）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6AC1AC8"/>
    <w:multiLevelType w:val="hybridMultilevel"/>
    <w:tmpl w:val="5F6C2FC4"/>
    <w:lvl w:ilvl="0" w:tplc="0FBAA07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7F30777"/>
    <w:multiLevelType w:val="multilevel"/>
    <w:tmpl w:val="47F3077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F2B73A5"/>
    <w:multiLevelType w:val="hybridMultilevel"/>
    <w:tmpl w:val="9A2892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F575F20"/>
    <w:multiLevelType w:val="multilevel"/>
    <w:tmpl w:val="5F575F20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A72530"/>
    <w:multiLevelType w:val="hybridMultilevel"/>
    <w:tmpl w:val="927E7CB8"/>
    <w:lvl w:ilvl="0" w:tplc="657CB216">
      <w:start w:val="1"/>
      <w:numFmt w:val="japaneseCounting"/>
      <w:lvlText w:val="（%1）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2"/>
    <w:lvlOverride w:ilvl="0">
      <w:lvl w:ilvl="0" w:tplc="FBC68348">
        <w:start w:val="1"/>
        <w:numFmt w:val="decimal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0">
    <w:abstractNumId w:val="2"/>
    <w:lvlOverride w:ilvl="0">
      <w:lvl w:ilvl="0" w:tplc="FBC68348">
        <w:start w:val="1"/>
        <w:numFmt w:val="decimal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68DF"/>
    <w:rsid w:val="000027F0"/>
    <w:rsid w:val="000059A3"/>
    <w:rsid w:val="000074D1"/>
    <w:rsid w:val="00014D9E"/>
    <w:rsid w:val="000229C5"/>
    <w:rsid w:val="0003040A"/>
    <w:rsid w:val="00031DDA"/>
    <w:rsid w:val="000343C0"/>
    <w:rsid w:val="00034799"/>
    <w:rsid w:val="00042394"/>
    <w:rsid w:val="000438F9"/>
    <w:rsid w:val="0004619E"/>
    <w:rsid w:val="00055D0D"/>
    <w:rsid w:val="0006180F"/>
    <w:rsid w:val="000618FA"/>
    <w:rsid w:val="00061FEB"/>
    <w:rsid w:val="000636E8"/>
    <w:rsid w:val="0007043B"/>
    <w:rsid w:val="00082AD7"/>
    <w:rsid w:val="00083A79"/>
    <w:rsid w:val="000959BD"/>
    <w:rsid w:val="00096645"/>
    <w:rsid w:val="000A0A01"/>
    <w:rsid w:val="000A13C5"/>
    <w:rsid w:val="000A2480"/>
    <w:rsid w:val="000A471C"/>
    <w:rsid w:val="000A7623"/>
    <w:rsid w:val="000A7BBF"/>
    <w:rsid w:val="000D75A1"/>
    <w:rsid w:val="000D78D7"/>
    <w:rsid w:val="000E1BFF"/>
    <w:rsid w:val="000E33BA"/>
    <w:rsid w:val="000E5765"/>
    <w:rsid w:val="000E5E55"/>
    <w:rsid w:val="000F4A16"/>
    <w:rsid w:val="000F52B8"/>
    <w:rsid w:val="000F5FD0"/>
    <w:rsid w:val="001002F2"/>
    <w:rsid w:val="00102A0F"/>
    <w:rsid w:val="00103222"/>
    <w:rsid w:val="0010520C"/>
    <w:rsid w:val="00110D27"/>
    <w:rsid w:val="00120DAD"/>
    <w:rsid w:val="00134722"/>
    <w:rsid w:val="00136B2F"/>
    <w:rsid w:val="00145A3F"/>
    <w:rsid w:val="0014790E"/>
    <w:rsid w:val="001616FA"/>
    <w:rsid w:val="00164FFF"/>
    <w:rsid w:val="00165184"/>
    <w:rsid w:val="00165D63"/>
    <w:rsid w:val="00173027"/>
    <w:rsid w:val="0018295D"/>
    <w:rsid w:val="00187787"/>
    <w:rsid w:val="00191343"/>
    <w:rsid w:val="00191B68"/>
    <w:rsid w:val="001A71FA"/>
    <w:rsid w:val="001A76D2"/>
    <w:rsid w:val="001B36D0"/>
    <w:rsid w:val="001B3F3F"/>
    <w:rsid w:val="001C1A0D"/>
    <w:rsid w:val="001C76DC"/>
    <w:rsid w:val="001D0F92"/>
    <w:rsid w:val="001D11FE"/>
    <w:rsid w:val="001D49A3"/>
    <w:rsid w:val="001D663F"/>
    <w:rsid w:val="001D6B55"/>
    <w:rsid w:val="001E1803"/>
    <w:rsid w:val="001F16D1"/>
    <w:rsid w:val="001F524B"/>
    <w:rsid w:val="0020052F"/>
    <w:rsid w:val="00202BD4"/>
    <w:rsid w:val="0020530C"/>
    <w:rsid w:val="0020585D"/>
    <w:rsid w:val="00213FFD"/>
    <w:rsid w:val="00214868"/>
    <w:rsid w:val="00214984"/>
    <w:rsid w:val="00215AE7"/>
    <w:rsid w:val="00217C91"/>
    <w:rsid w:val="00220EE5"/>
    <w:rsid w:val="00220FCC"/>
    <w:rsid w:val="00221D6D"/>
    <w:rsid w:val="002256DB"/>
    <w:rsid w:val="00225CA8"/>
    <w:rsid w:val="00230476"/>
    <w:rsid w:val="002310F0"/>
    <w:rsid w:val="002362C6"/>
    <w:rsid w:val="0024230C"/>
    <w:rsid w:val="00242961"/>
    <w:rsid w:val="00253B03"/>
    <w:rsid w:val="00255B6F"/>
    <w:rsid w:val="00257EC4"/>
    <w:rsid w:val="0026213D"/>
    <w:rsid w:val="0026604D"/>
    <w:rsid w:val="002770A4"/>
    <w:rsid w:val="00281C15"/>
    <w:rsid w:val="002842B2"/>
    <w:rsid w:val="00286A78"/>
    <w:rsid w:val="00290B16"/>
    <w:rsid w:val="00297C02"/>
    <w:rsid w:val="002A1049"/>
    <w:rsid w:val="002A18CA"/>
    <w:rsid w:val="002B4A8C"/>
    <w:rsid w:val="002B665F"/>
    <w:rsid w:val="002B6CDD"/>
    <w:rsid w:val="002B7457"/>
    <w:rsid w:val="002D0F99"/>
    <w:rsid w:val="002D580E"/>
    <w:rsid w:val="002E66D0"/>
    <w:rsid w:val="002F29FC"/>
    <w:rsid w:val="002F2F26"/>
    <w:rsid w:val="002F508C"/>
    <w:rsid w:val="003015C5"/>
    <w:rsid w:val="003101FF"/>
    <w:rsid w:val="00311471"/>
    <w:rsid w:val="003118A1"/>
    <w:rsid w:val="00312720"/>
    <w:rsid w:val="00312970"/>
    <w:rsid w:val="00313B1D"/>
    <w:rsid w:val="003206CF"/>
    <w:rsid w:val="003214AF"/>
    <w:rsid w:val="00322BA1"/>
    <w:rsid w:val="00326AD5"/>
    <w:rsid w:val="00360BE0"/>
    <w:rsid w:val="00366FBB"/>
    <w:rsid w:val="00367DAD"/>
    <w:rsid w:val="00385487"/>
    <w:rsid w:val="00390DB3"/>
    <w:rsid w:val="0039223B"/>
    <w:rsid w:val="003943A1"/>
    <w:rsid w:val="003A07BB"/>
    <w:rsid w:val="003A1C14"/>
    <w:rsid w:val="003B3EFB"/>
    <w:rsid w:val="003B5C5D"/>
    <w:rsid w:val="003C7C75"/>
    <w:rsid w:val="003D26DD"/>
    <w:rsid w:val="003D3F8B"/>
    <w:rsid w:val="003D4776"/>
    <w:rsid w:val="003F687C"/>
    <w:rsid w:val="003F7F1F"/>
    <w:rsid w:val="00402ABB"/>
    <w:rsid w:val="00403D24"/>
    <w:rsid w:val="00405FBB"/>
    <w:rsid w:val="004071ED"/>
    <w:rsid w:val="00407313"/>
    <w:rsid w:val="00410B08"/>
    <w:rsid w:val="004119CE"/>
    <w:rsid w:val="00412980"/>
    <w:rsid w:val="00415F54"/>
    <w:rsid w:val="004214F4"/>
    <w:rsid w:val="00426D33"/>
    <w:rsid w:val="004406E7"/>
    <w:rsid w:val="00441CCA"/>
    <w:rsid w:val="00463451"/>
    <w:rsid w:val="004741AE"/>
    <w:rsid w:val="004742A2"/>
    <w:rsid w:val="00484726"/>
    <w:rsid w:val="00484FA1"/>
    <w:rsid w:val="00487AD4"/>
    <w:rsid w:val="0049261D"/>
    <w:rsid w:val="004939CA"/>
    <w:rsid w:val="004C151F"/>
    <w:rsid w:val="004C30B2"/>
    <w:rsid w:val="004C3DDF"/>
    <w:rsid w:val="004C3EF1"/>
    <w:rsid w:val="004C54E7"/>
    <w:rsid w:val="004D2A5F"/>
    <w:rsid w:val="004E29E8"/>
    <w:rsid w:val="004E60E6"/>
    <w:rsid w:val="004E75BE"/>
    <w:rsid w:val="004F4D56"/>
    <w:rsid w:val="004F6241"/>
    <w:rsid w:val="004F77D6"/>
    <w:rsid w:val="00503349"/>
    <w:rsid w:val="0050380C"/>
    <w:rsid w:val="005042B0"/>
    <w:rsid w:val="005169DC"/>
    <w:rsid w:val="005179AE"/>
    <w:rsid w:val="0052343A"/>
    <w:rsid w:val="00523662"/>
    <w:rsid w:val="00524D85"/>
    <w:rsid w:val="005258A2"/>
    <w:rsid w:val="00532C54"/>
    <w:rsid w:val="00533D16"/>
    <w:rsid w:val="00535ACF"/>
    <w:rsid w:val="00540CB7"/>
    <w:rsid w:val="00546D3D"/>
    <w:rsid w:val="005474BE"/>
    <w:rsid w:val="00551E4C"/>
    <w:rsid w:val="00561575"/>
    <w:rsid w:val="00561F74"/>
    <w:rsid w:val="00561FAF"/>
    <w:rsid w:val="005670CA"/>
    <w:rsid w:val="00570FDB"/>
    <w:rsid w:val="00573B6B"/>
    <w:rsid w:val="0057501F"/>
    <w:rsid w:val="005757DC"/>
    <w:rsid w:val="00576C3A"/>
    <w:rsid w:val="00582FE5"/>
    <w:rsid w:val="00583F35"/>
    <w:rsid w:val="0058648D"/>
    <w:rsid w:val="0059153F"/>
    <w:rsid w:val="005931FB"/>
    <w:rsid w:val="005A705F"/>
    <w:rsid w:val="005D4BF6"/>
    <w:rsid w:val="005E09EE"/>
    <w:rsid w:val="005E2F94"/>
    <w:rsid w:val="005E59A5"/>
    <w:rsid w:val="005E5FB5"/>
    <w:rsid w:val="005F2DCB"/>
    <w:rsid w:val="005F6E0F"/>
    <w:rsid w:val="006137A4"/>
    <w:rsid w:val="006149A4"/>
    <w:rsid w:val="006153A2"/>
    <w:rsid w:val="006202FC"/>
    <w:rsid w:val="00621373"/>
    <w:rsid w:val="00622D1C"/>
    <w:rsid w:val="006257DD"/>
    <w:rsid w:val="00632994"/>
    <w:rsid w:val="00637686"/>
    <w:rsid w:val="00644C5E"/>
    <w:rsid w:val="006464BB"/>
    <w:rsid w:val="00662968"/>
    <w:rsid w:val="00665987"/>
    <w:rsid w:val="00674373"/>
    <w:rsid w:val="00674D00"/>
    <w:rsid w:val="00677765"/>
    <w:rsid w:val="00677897"/>
    <w:rsid w:val="00682C45"/>
    <w:rsid w:val="006A393C"/>
    <w:rsid w:val="006B2092"/>
    <w:rsid w:val="006B6FD5"/>
    <w:rsid w:val="006C642E"/>
    <w:rsid w:val="006D72A8"/>
    <w:rsid w:val="006E2739"/>
    <w:rsid w:val="006E7F2F"/>
    <w:rsid w:val="006F0AFE"/>
    <w:rsid w:val="006F4B7E"/>
    <w:rsid w:val="006F5BDF"/>
    <w:rsid w:val="00710930"/>
    <w:rsid w:val="00715141"/>
    <w:rsid w:val="0071537A"/>
    <w:rsid w:val="00720407"/>
    <w:rsid w:val="00722D85"/>
    <w:rsid w:val="007240B1"/>
    <w:rsid w:val="00732892"/>
    <w:rsid w:val="00733621"/>
    <w:rsid w:val="00742AD1"/>
    <w:rsid w:val="00743576"/>
    <w:rsid w:val="007443BD"/>
    <w:rsid w:val="00756307"/>
    <w:rsid w:val="007667CA"/>
    <w:rsid w:val="00772E72"/>
    <w:rsid w:val="00781F35"/>
    <w:rsid w:val="0078411A"/>
    <w:rsid w:val="007869CC"/>
    <w:rsid w:val="00786D7C"/>
    <w:rsid w:val="00794308"/>
    <w:rsid w:val="007A157F"/>
    <w:rsid w:val="007A2E98"/>
    <w:rsid w:val="007A335A"/>
    <w:rsid w:val="007A6674"/>
    <w:rsid w:val="007B57B2"/>
    <w:rsid w:val="007C4C42"/>
    <w:rsid w:val="007C7EDD"/>
    <w:rsid w:val="007D16D9"/>
    <w:rsid w:val="007D4719"/>
    <w:rsid w:val="007D53D6"/>
    <w:rsid w:val="007E5734"/>
    <w:rsid w:val="007F0B06"/>
    <w:rsid w:val="007F1F1F"/>
    <w:rsid w:val="007F4954"/>
    <w:rsid w:val="007F4999"/>
    <w:rsid w:val="007F5A2F"/>
    <w:rsid w:val="007F6055"/>
    <w:rsid w:val="007F7516"/>
    <w:rsid w:val="007F7C35"/>
    <w:rsid w:val="00800DB3"/>
    <w:rsid w:val="00803726"/>
    <w:rsid w:val="008064A7"/>
    <w:rsid w:val="00807A7C"/>
    <w:rsid w:val="00810637"/>
    <w:rsid w:val="00815220"/>
    <w:rsid w:val="0081530C"/>
    <w:rsid w:val="0082305B"/>
    <w:rsid w:val="00823729"/>
    <w:rsid w:val="008241D9"/>
    <w:rsid w:val="00825D64"/>
    <w:rsid w:val="00843B1F"/>
    <w:rsid w:val="008448D4"/>
    <w:rsid w:val="00845A6F"/>
    <w:rsid w:val="0084616A"/>
    <w:rsid w:val="008463A1"/>
    <w:rsid w:val="00851B80"/>
    <w:rsid w:val="00860749"/>
    <w:rsid w:val="00862856"/>
    <w:rsid w:val="008629D6"/>
    <w:rsid w:val="00866531"/>
    <w:rsid w:val="00870624"/>
    <w:rsid w:val="00880D8E"/>
    <w:rsid w:val="00884530"/>
    <w:rsid w:val="0088586F"/>
    <w:rsid w:val="00890503"/>
    <w:rsid w:val="008933CD"/>
    <w:rsid w:val="008941F4"/>
    <w:rsid w:val="00894D31"/>
    <w:rsid w:val="0089559C"/>
    <w:rsid w:val="00897ECE"/>
    <w:rsid w:val="008A2B3A"/>
    <w:rsid w:val="008A7CA6"/>
    <w:rsid w:val="008B3DD8"/>
    <w:rsid w:val="008B702F"/>
    <w:rsid w:val="008B73B1"/>
    <w:rsid w:val="008C1B1C"/>
    <w:rsid w:val="008C4C5F"/>
    <w:rsid w:val="008C696F"/>
    <w:rsid w:val="008D0589"/>
    <w:rsid w:val="008E27F7"/>
    <w:rsid w:val="008E3ED4"/>
    <w:rsid w:val="008E4B7F"/>
    <w:rsid w:val="008F18FD"/>
    <w:rsid w:val="008F284B"/>
    <w:rsid w:val="008F3313"/>
    <w:rsid w:val="008F5D1D"/>
    <w:rsid w:val="00910A22"/>
    <w:rsid w:val="00910CF1"/>
    <w:rsid w:val="00931C04"/>
    <w:rsid w:val="00935C30"/>
    <w:rsid w:val="0093632B"/>
    <w:rsid w:val="009364DD"/>
    <w:rsid w:val="00937014"/>
    <w:rsid w:val="00940B3E"/>
    <w:rsid w:val="00945D7A"/>
    <w:rsid w:val="00967CD1"/>
    <w:rsid w:val="00991965"/>
    <w:rsid w:val="00992E0D"/>
    <w:rsid w:val="009A25B1"/>
    <w:rsid w:val="009A2DD1"/>
    <w:rsid w:val="009A3C68"/>
    <w:rsid w:val="009A4861"/>
    <w:rsid w:val="009C1366"/>
    <w:rsid w:val="009C308D"/>
    <w:rsid w:val="009D0B70"/>
    <w:rsid w:val="009D66C4"/>
    <w:rsid w:val="00A0455F"/>
    <w:rsid w:val="00A06F65"/>
    <w:rsid w:val="00A07E16"/>
    <w:rsid w:val="00A11A7A"/>
    <w:rsid w:val="00A1325F"/>
    <w:rsid w:val="00A17514"/>
    <w:rsid w:val="00A20395"/>
    <w:rsid w:val="00A2612C"/>
    <w:rsid w:val="00A26C23"/>
    <w:rsid w:val="00A447FB"/>
    <w:rsid w:val="00A52BF0"/>
    <w:rsid w:val="00A53D2B"/>
    <w:rsid w:val="00A55E89"/>
    <w:rsid w:val="00A57069"/>
    <w:rsid w:val="00A57A43"/>
    <w:rsid w:val="00A57BD5"/>
    <w:rsid w:val="00A64DC0"/>
    <w:rsid w:val="00A65062"/>
    <w:rsid w:val="00A7142B"/>
    <w:rsid w:val="00A730FD"/>
    <w:rsid w:val="00A74F1D"/>
    <w:rsid w:val="00A80561"/>
    <w:rsid w:val="00A843BA"/>
    <w:rsid w:val="00AA2C19"/>
    <w:rsid w:val="00AA6A2C"/>
    <w:rsid w:val="00AA6C2E"/>
    <w:rsid w:val="00AA7D04"/>
    <w:rsid w:val="00AB441C"/>
    <w:rsid w:val="00AC0E3B"/>
    <w:rsid w:val="00AC412D"/>
    <w:rsid w:val="00AD2F1F"/>
    <w:rsid w:val="00AE006C"/>
    <w:rsid w:val="00AE3B72"/>
    <w:rsid w:val="00AE4C88"/>
    <w:rsid w:val="00AE7369"/>
    <w:rsid w:val="00AF04FA"/>
    <w:rsid w:val="00AF282C"/>
    <w:rsid w:val="00AF5B7C"/>
    <w:rsid w:val="00AF7202"/>
    <w:rsid w:val="00B04C04"/>
    <w:rsid w:val="00B062E6"/>
    <w:rsid w:val="00B06690"/>
    <w:rsid w:val="00B06FBA"/>
    <w:rsid w:val="00B123B0"/>
    <w:rsid w:val="00B21B68"/>
    <w:rsid w:val="00B22E7F"/>
    <w:rsid w:val="00B24394"/>
    <w:rsid w:val="00B25338"/>
    <w:rsid w:val="00B25DD0"/>
    <w:rsid w:val="00B35A36"/>
    <w:rsid w:val="00B422CA"/>
    <w:rsid w:val="00B448FF"/>
    <w:rsid w:val="00B50FCE"/>
    <w:rsid w:val="00B54D39"/>
    <w:rsid w:val="00B56D9E"/>
    <w:rsid w:val="00B57FDA"/>
    <w:rsid w:val="00B613BD"/>
    <w:rsid w:val="00B70051"/>
    <w:rsid w:val="00B7241A"/>
    <w:rsid w:val="00B805A9"/>
    <w:rsid w:val="00B924BF"/>
    <w:rsid w:val="00B95005"/>
    <w:rsid w:val="00B96D12"/>
    <w:rsid w:val="00BA0593"/>
    <w:rsid w:val="00BA0E00"/>
    <w:rsid w:val="00BA5E5F"/>
    <w:rsid w:val="00BB1B15"/>
    <w:rsid w:val="00BB5078"/>
    <w:rsid w:val="00BC30DC"/>
    <w:rsid w:val="00BC781A"/>
    <w:rsid w:val="00BD16BC"/>
    <w:rsid w:val="00BD667E"/>
    <w:rsid w:val="00BE227C"/>
    <w:rsid w:val="00BE379A"/>
    <w:rsid w:val="00BF03D0"/>
    <w:rsid w:val="00BF4390"/>
    <w:rsid w:val="00BF4ECB"/>
    <w:rsid w:val="00C03CC3"/>
    <w:rsid w:val="00C07AAA"/>
    <w:rsid w:val="00C13003"/>
    <w:rsid w:val="00C163BD"/>
    <w:rsid w:val="00C211F0"/>
    <w:rsid w:val="00C23271"/>
    <w:rsid w:val="00C27190"/>
    <w:rsid w:val="00C50138"/>
    <w:rsid w:val="00C53D44"/>
    <w:rsid w:val="00C572AB"/>
    <w:rsid w:val="00C6298F"/>
    <w:rsid w:val="00C63ED9"/>
    <w:rsid w:val="00C65A5B"/>
    <w:rsid w:val="00C72235"/>
    <w:rsid w:val="00C72600"/>
    <w:rsid w:val="00C751EE"/>
    <w:rsid w:val="00C77E60"/>
    <w:rsid w:val="00C80B4B"/>
    <w:rsid w:val="00C86CEE"/>
    <w:rsid w:val="00C87692"/>
    <w:rsid w:val="00C922DF"/>
    <w:rsid w:val="00C944D0"/>
    <w:rsid w:val="00CA00BC"/>
    <w:rsid w:val="00CA1417"/>
    <w:rsid w:val="00CA2CF9"/>
    <w:rsid w:val="00CA32F8"/>
    <w:rsid w:val="00CA78C6"/>
    <w:rsid w:val="00CB0D6B"/>
    <w:rsid w:val="00CB6695"/>
    <w:rsid w:val="00CB69E9"/>
    <w:rsid w:val="00CC0845"/>
    <w:rsid w:val="00CD275E"/>
    <w:rsid w:val="00CE0405"/>
    <w:rsid w:val="00CE4456"/>
    <w:rsid w:val="00CF3B5F"/>
    <w:rsid w:val="00CF6DDF"/>
    <w:rsid w:val="00D022A6"/>
    <w:rsid w:val="00D06574"/>
    <w:rsid w:val="00D15FCF"/>
    <w:rsid w:val="00D25DBD"/>
    <w:rsid w:val="00D27C7F"/>
    <w:rsid w:val="00D303A2"/>
    <w:rsid w:val="00D345CC"/>
    <w:rsid w:val="00D42B10"/>
    <w:rsid w:val="00D56AB4"/>
    <w:rsid w:val="00D57BF0"/>
    <w:rsid w:val="00D77704"/>
    <w:rsid w:val="00D803F4"/>
    <w:rsid w:val="00D810EF"/>
    <w:rsid w:val="00D855F6"/>
    <w:rsid w:val="00DA11E9"/>
    <w:rsid w:val="00DB648F"/>
    <w:rsid w:val="00DB7B49"/>
    <w:rsid w:val="00DC5CFD"/>
    <w:rsid w:val="00DC6C55"/>
    <w:rsid w:val="00DD01E5"/>
    <w:rsid w:val="00DD270A"/>
    <w:rsid w:val="00DD29E8"/>
    <w:rsid w:val="00DF4B00"/>
    <w:rsid w:val="00E00CE6"/>
    <w:rsid w:val="00E00D48"/>
    <w:rsid w:val="00E01388"/>
    <w:rsid w:val="00E04883"/>
    <w:rsid w:val="00E05DCF"/>
    <w:rsid w:val="00E07F1C"/>
    <w:rsid w:val="00E10694"/>
    <w:rsid w:val="00E11F93"/>
    <w:rsid w:val="00E13856"/>
    <w:rsid w:val="00E16921"/>
    <w:rsid w:val="00E17351"/>
    <w:rsid w:val="00E27E69"/>
    <w:rsid w:val="00E41CF3"/>
    <w:rsid w:val="00E452CC"/>
    <w:rsid w:val="00E50285"/>
    <w:rsid w:val="00E51A3F"/>
    <w:rsid w:val="00E53706"/>
    <w:rsid w:val="00E573E0"/>
    <w:rsid w:val="00E61140"/>
    <w:rsid w:val="00E64E36"/>
    <w:rsid w:val="00E73AEF"/>
    <w:rsid w:val="00E75718"/>
    <w:rsid w:val="00E768DF"/>
    <w:rsid w:val="00E77CDC"/>
    <w:rsid w:val="00E850E7"/>
    <w:rsid w:val="00E86068"/>
    <w:rsid w:val="00EA206B"/>
    <w:rsid w:val="00EB3D9C"/>
    <w:rsid w:val="00EB7CCC"/>
    <w:rsid w:val="00EC0A41"/>
    <w:rsid w:val="00EC1D2B"/>
    <w:rsid w:val="00EC1F99"/>
    <w:rsid w:val="00EC30A4"/>
    <w:rsid w:val="00EC375F"/>
    <w:rsid w:val="00EC3780"/>
    <w:rsid w:val="00ED1550"/>
    <w:rsid w:val="00ED1ED8"/>
    <w:rsid w:val="00EE60DB"/>
    <w:rsid w:val="00EF3D49"/>
    <w:rsid w:val="00F05F27"/>
    <w:rsid w:val="00F10E73"/>
    <w:rsid w:val="00F15261"/>
    <w:rsid w:val="00F17619"/>
    <w:rsid w:val="00F239DF"/>
    <w:rsid w:val="00F351E5"/>
    <w:rsid w:val="00F50A6F"/>
    <w:rsid w:val="00F53002"/>
    <w:rsid w:val="00F66142"/>
    <w:rsid w:val="00F66634"/>
    <w:rsid w:val="00F679B0"/>
    <w:rsid w:val="00F67C9F"/>
    <w:rsid w:val="00F86F52"/>
    <w:rsid w:val="00F92BD5"/>
    <w:rsid w:val="00FA0A4C"/>
    <w:rsid w:val="00FB20A8"/>
    <w:rsid w:val="00FB25DB"/>
    <w:rsid w:val="00FD353A"/>
    <w:rsid w:val="00FD59B6"/>
    <w:rsid w:val="00FD6CD4"/>
    <w:rsid w:val="00FE42C9"/>
    <w:rsid w:val="00FE536A"/>
    <w:rsid w:val="00FE6653"/>
    <w:rsid w:val="00FF3DFD"/>
    <w:rsid w:val="00FF4FAB"/>
    <w:rsid w:val="00FF60B0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7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353A"/>
    <w:pPr>
      <w:keepNext/>
      <w:keepLines/>
      <w:spacing w:before="340" w:after="330" w:line="578" w:lineRule="auto"/>
      <w:outlineLvl w:val="0"/>
    </w:pPr>
    <w:rPr>
      <w:rFonts w:ascii="Calibri" w:eastAsia="仿宋" w:hAnsi="Calibri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C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C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C35"/>
    <w:rPr>
      <w:sz w:val="18"/>
      <w:szCs w:val="18"/>
    </w:rPr>
  </w:style>
  <w:style w:type="paragraph" w:styleId="a6">
    <w:name w:val="List Paragraph"/>
    <w:basedOn w:val="a"/>
    <w:uiPriority w:val="34"/>
    <w:qFormat/>
    <w:rsid w:val="00FE6653"/>
    <w:pPr>
      <w:ind w:firstLineChars="200" w:firstLine="420"/>
    </w:pPr>
  </w:style>
  <w:style w:type="table" w:styleId="a7">
    <w:name w:val="Table Grid"/>
    <w:basedOn w:val="a1"/>
    <w:uiPriority w:val="59"/>
    <w:rsid w:val="0036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8F18F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0D78D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D353A"/>
    <w:rPr>
      <w:rFonts w:ascii="Calibri" w:eastAsia="仿宋" w:hAnsi="Calibri" w:cs="Times New Roman"/>
      <w:b/>
      <w:bCs/>
      <w:kern w:val="44"/>
      <w:sz w:val="36"/>
      <w:szCs w:val="44"/>
    </w:rPr>
  </w:style>
  <w:style w:type="paragraph" w:customStyle="1" w:styleId="2">
    <w:name w:val="列出段落2"/>
    <w:basedOn w:val="a"/>
    <w:uiPriority w:val="99"/>
    <w:qFormat/>
    <w:rsid w:val="00FD353A"/>
    <w:pPr>
      <w:ind w:firstLineChars="200" w:firstLine="42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autoRedefine/>
    <w:uiPriority w:val="39"/>
    <w:unhideWhenUsed/>
    <w:rsid w:val="00FB20A8"/>
    <w:pPr>
      <w:tabs>
        <w:tab w:val="right" w:leader="dot" w:pos="8296"/>
      </w:tabs>
      <w:jc w:val="center"/>
    </w:pPr>
    <w:rPr>
      <w:rFonts w:ascii="仿宋" w:eastAsia="仿宋" w:hAnsi="仿宋"/>
      <w:b/>
      <w:sz w:val="52"/>
    </w:rPr>
  </w:style>
  <w:style w:type="character" w:styleId="a9">
    <w:name w:val="Hyperlink"/>
    <w:basedOn w:val="a0"/>
    <w:uiPriority w:val="99"/>
    <w:unhideWhenUsed/>
    <w:rsid w:val="00220E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ike.baidu.com/view/408488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aike.baidu.com/view/5201750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aike.baidu.com/view/408488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ke.baidu.com/view/1750192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ike.baidu.com/view/837391.htm" TargetMode="External"/><Relationship Id="rId10" Type="http://schemas.openxmlformats.org/officeDocument/2006/relationships/hyperlink" Target="http://baike.baidu.com/view/685642.ht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ike.baidu.com/view/8835.htm" TargetMode="External"/><Relationship Id="rId14" Type="http://schemas.openxmlformats.org/officeDocument/2006/relationships/hyperlink" Target="http://baike.baidu.com/view/22357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AA7B-00F4-4C94-BC22-CD15562A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5607</TotalTime>
  <Pages>9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283</cp:revision>
  <cp:lastPrinted>2016-02-25T05:37:00Z</cp:lastPrinted>
  <dcterms:created xsi:type="dcterms:W3CDTF">2014-08-16T02:32:00Z</dcterms:created>
  <dcterms:modified xsi:type="dcterms:W3CDTF">2016-02-29T06:34:00Z</dcterms:modified>
</cp:coreProperties>
</file>